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99" w:rsidRPr="00C23FB8" w:rsidRDefault="00032B99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B8">
        <w:rPr>
          <w:rFonts w:ascii="Times New Roman" w:hAnsi="Times New Roman" w:cs="Times New Roman"/>
          <w:b/>
          <w:sz w:val="28"/>
          <w:szCs w:val="28"/>
        </w:rPr>
        <w:t>Пояснительная записка к прогнозу социально-экономического развития Стародубского муниципального  округа Брянской области на среднесрочный период 2023-2025 гг.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FB8">
        <w:rPr>
          <w:rFonts w:ascii="Times New Roman" w:hAnsi="Times New Roman" w:cs="Times New Roman"/>
          <w:sz w:val="28"/>
          <w:szCs w:val="28"/>
        </w:rPr>
        <w:t>Базой для разработки прогноза социально-экономического развития Стародубского муниципального  округа Брянской области на 202</w:t>
      </w:r>
      <w:r w:rsidR="00C23FB8">
        <w:rPr>
          <w:rFonts w:ascii="Times New Roman" w:hAnsi="Times New Roman" w:cs="Times New Roman"/>
          <w:sz w:val="28"/>
          <w:szCs w:val="28"/>
        </w:rPr>
        <w:t>3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23FB8">
        <w:rPr>
          <w:rFonts w:ascii="Times New Roman" w:hAnsi="Times New Roman" w:cs="Times New Roman"/>
          <w:sz w:val="28"/>
          <w:szCs w:val="28"/>
        </w:rPr>
        <w:t>4</w:t>
      </w:r>
      <w:r w:rsidRPr="00C23FB8">
        <w:rPr>
          <w:rFonts w:ascii="Times New Roman" w:hAnsi="Times New Roman" w:cs="Times New Roman"/>
          <w:sz w:val="28"/>
          <w:szCs w:val="28"/>
        </w:rPr>
        <w:t xml:space="preserve"> и 202</w:t>
      </w:r>
      <w:r w:rsidR="00C23FB8"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годов являются основные макроэкономические показатели социально-экономического развития </w:t>
      </w:r>
      <w:r w:rsidR="001F71C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C23FB8">
        <w:rPr>
          <w:rFonts w:ascii="Times New Roman" w:hAnsi="Times New Roman" w:cs="Times New Roman"/>
          <w:sz w:val="28"/>
          <w:szCs w:val="28"/>
        </w:rPr>
        <w:t xml:space="preserve"> за предыдущие годы, итоги за отчетный период 202</w:t>
      </w:r>
      <w:r w:rsid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года, сценарные условия развития экономики Российской Федерации на 2023 год и на плановый период 2024 и 2025 годов.</w:t>
      </w:r>
      <w:proofErr w:type="gramEnd"/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прогнозе учтены принимаемые меры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и долгосрочные структурные изменения в экономике, приоритеты и целевые индикаторы, определенные в муниципальных программах,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 Прогноз социально-экономического развития Стародубского муниципального  округа Брянской области на среднесрочный период 2023-2025 гг. разработан в двух вариантах.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Пояснительная записка к прогнозу сформирована по показателям базового варианта прогноза, который взят за основу при формировании бюджета округа  на 2023 год на плановый период 2024-2025 гг.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319" w:rsidRDefault="0048631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319" w:rsidRDefault="0048631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319" w:rsidRDefault="0048631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319" w:rsidRDefault="0048631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319" w:rsidRDefault="0048631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319" w:rsidRDefault="0048631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6B77C0" w:rsidRDefault="00032B9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7C0">
        <w:rPr>
          <w:rFonts w:ascii="Times New Roman" w:hAnsi="Times New Roman" w:cs="Times New Roman"/>
          <w:b/>
          <w:sz w:val="28"/>
          <w:szCs w:val="28"/>
        </w:rPr>
        <w:lastRenderedPageBreak/>
        <w:t>НАСЕЛЕНИЕ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EA7" w:rsidRPr="00C23FB8" w:rsidRDefault="00032B99" w:rsidP="006B7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B8">
        <w:rPr>
          <w:rFonts w:ascii="Times New Roman" w:hAnsi="Times New Roman" w:cs="Times New Roman"/>
          <w:sz w:val="28"/>
          <w:szCs w:val="28"/>
        </w:rPr>
        <w:t>На 1 января 202</w:t>
      </w:r>
      <w:r w:rsidR="005F3EA7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года численность постоянного населения составила </w:t>
      </w:r>
      <w:r w:rsidR="00AF1773" w:rsidRPr="00C23FB8">
        <w:rPr>
          <w:rFonts w:ascii="Times New Roman" w:hAnsi="Times New Roman" w:cs="Times New Roman"/>
          <w:sz w:val="28"/>
          <w:szCs w:val="28"/>
        </w:rPr>
        <w:t>35458</w:t>
      </w:r>
      <w:r w:rsidRPr="00C23FB8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5F3EA7" w:rsidRPr="00C23FB8">
        <w:rPr>
          <w:rFonts w:ascii="Times New Roman" w:hAnsi="Times New Roman" w:cs="Times New Roman"/>
          <w:sz w:val="28"/>
          <w:szCs w:val="28"/>
        </w:rPr>
        <w:t>В  2023г. прогнозируемая численность населения составит -</w:t>
      </w:r>
      <w:r w:rsidR="005F3EA7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35600</w:t>
      </w:r>
      <w:r w:rsidR="00555A18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5F3EA7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="00555A18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F3EA7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24-35100</w:t>
      </w:r>
      <w:r w:rsidR="00555A18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5F3EA7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="00555A18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F3EA7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25-</w:t>
      </w:r>
      <w:r w:rsidR="00555A18" w:rsidRPr="00C23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34800 человек.</w:t>
      </w:r>
    </w:p>
    <w:p w:rsidR="00032B99" w:rsidRPr="00C23FB8" w:rsidRDefault="00032B99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 итогам 202</w:t>
      </w:r>
      <w:r w:rsidR="00555A18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года число родившихся составило 7,</w:t>
      </w:r>
      <w:r w:rsidR="00555A18" w:rsidRPr="00C23FB8">
        <w:rPr>
          <w:rFonts w:ascii="Times New Roman" w:hAnsi="Times New Roman" w:cs="Times New Roman"/>
          <w:sz w:val="28"/>
          <w:szCs w:val="28"/>
        </w:rPr>
        <w:t>8</w:t>
      </w:r>
      <w:r w:rsidRPr="00C23FB8">
        <w:rPr>
          <w:rFonts w:ascii="Times New Roman" w:hAnsi="Times New Roman" w:cs="Times New Roman"/>
          <w:sz w:val="28"/>
          <w:szCs w:val="28"/>
        </w:rPr>
        <w:t xml:space="preserve"> на 1000 человек населения (20</w:t>
      </w:r>
      <w:r w:rsidR="00555A18" w:rsidRPr="00C23FB8">
        <w:rPr>
          <w:rFonts w:ascii="Times New Roman" w:hAnsi="Times New Roman" w:cs="Times New Roman"/>
          <w:sz w:val="28"/>
          <w:szCs w:val="28"/>
        </w:rPr>
        <w:t>20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5A18" w:rsidRPr="00C23FB8">
        <w:rPr>
          <w:rFonts w:ascii="Times New Roman" w:hAnsi="Times New Roman" w:cs="Times New Roman"/>
          <w:sz w:val="28"/>
          <w:szCs w:val="28"/>
        </w:rPr>
        <w:t>7,7</w:t>
      </w:r>
      <w:r w:rsidRPr="00C23FB8">
        <w:rPr>
          <w:rFonts w:ascii="Times New Roman" w:hAnsi="Times New Roman" w:cs="Times New Roman"/>
          <w:sz w:val="28"/>
          <w:szCs w:val="28"/>
        </w:rPr>
        <w:t xml:space="preserve">). Общий коэффициент смертности составил – </w:t>
      </w:r>
      <w:r w:rsidR="00555A18" w:rsidRPr="00C23FB8">
        <w:rPr>
          <w:rFonts w:ascii="Times New Roman" w:hAnsi="Times New Roman" w:cs="Times New Roman"/>
          <w:sz w:val="28"/>
          <w:szCs w:val="28"/>
        </w:rPr>
        <w:t>20,9</w:t>
      </w:r>
      <w:r w:rsidRPr="00C23FB8">
        <w:rPr>
          <w:rFonts w:ascii="Times New Roman" w:hAnsi="Times New Roman" w:cs="Times New Roman"/>
          <w:sz w:val="28"/>
          <w:szCs w:val="28"/>
        </w:rPr>
        <w:t xml:space="preserve"> человек на 1000 человек населения (20</w:t>
      </w:r>
      <w:r w:rsidR="00555A18" w:rsidRPr="00C23FB8">
        <w:rPr>
          <w:rFonts w:ascii="Times New Roman" w:hAnsi="Times New Roman" w:cs="Times New Roman"/>
          <w:sz w:val="28"/>
          <w:szCs w:val="28"/>
        </w:rPr>
        <w:t>20</w:t>
      </w:r>
      <w:r w:rsidRPr="00C23FB8">
        <w:rPr>
          <w:rFonts w:ascii="Times New Roman" w:hAnsi="Times New Roman" w:cs="Times New Roman"/>
          <w:sz w:val="28"/>
          <w:szCs w:val="28"/>
        </w:rPr>
        <w:t>г – 17,</w:t>
      </w:r>
      <w:r w:rsidR="00555A18" w:rsidRPr="00C23FB8">
        <w:rPr>
          <w:rFonts w:ascii="Times New Roman" w:hAnsi="Times New Roman" w:cs="Times New Roman"/>
          <w:sz w:val="28"/>
          <w:szCs w:val="28"/>
        </w:rPr>
        <w:t>5</w:t>
      </w:r>
      <w:r w:rsidR="00486319">
        <w:rPr>
          <w:rFonts w:ascii="Times New Roman" w:hAnsi="Times New Roman" w:cs="Times New Roman"/>
          <w:sz w:val="28"/>
          <w:szCs w:val="28"/>
        </w:rPr>
        <w:t>).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202</w:t>
      </w:r>
      <w:r w:rsidR="00555A18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ожидаемый коэффициент рождаемости составит </w:t>
      </w:r>
      <w:r w:rsidR="00555A18" w:rsidRPr="00C23FB8">
        <w:rPr>
          <w:rFonts w:ascii="Times New Roman" w:hAnsi="Times New Roman" w:cs="Times New Roman"/>
          <w:sz w:val="28"/>
          <w:szCs w:val="28"/>
        </w:rPr>
        <w:t>7,6</w:t>
      </w:r>
      <w:r w:rsidRPr="00C23FB8">
        <w:rPr>
          <w:rFonts w:ascii="Times New Roman" w:hAnsi="Times New Roman" w:cs="Times New Roman"/>
          <w:sz w:val="28"/>
          <w:szCs w:val="28"/>
        </w:rPr>
        <w:t xml:space="preserve"> на 1000 человек населения, коэффициент смертности населения – </w:t>
      </w:r>
      <w:r w:rsidR="00075C70" w:rsidRPr="00C23FB8">
        <w:rPr>
          <w:rFonts w:ascii="Times New Roman" w:hAnsi="Times New Roman" w:cs="Times New Roman"/>
          <w:sz w:val="28"/>
          <w:szCs w:val="28"/>
        </w:rPr>
        <w:t>18,8</w:t>
      </w:r>
      <w:r w:rsidRPr="00C23FB8">
        <w:rPr>
          <w:rFonts w:ascii="Times New Roman" w:hAnsi="Times New Roman" w:cs="Times New Roman"/>
          <w:sz w:val="28"/>
          <w:szCs w:val="28"/>
        </w:rPr>
        <w:t xml:space="preserve"> на 1000 человек населения. </w:t>
      </w:r>
      <w:r w:rsidR="00D253F6" w:rsidRPr="00C23FB8">
        <w:rPr>
          <w:rFonts w:ascii="Times New Roman" w:hAnsi="Times New Roman" w:cs="Times New Roman"/>
          <w:sz w:val="28"/>
          <w:szCs w:val="28"/>
        </w:rPr>
        <w:t>К</w:t>
      </w:r>
      <w:r w:rsidRPr="00C23FB8">
        <w:rPr>
          <w:rFonts w:ascii="Times New Roman" w:hAnsi="Times New Roman" w:cs="Times New Roman"/>
          <w:sz w:val="28"/>
          <w:szCs w:val="28"/>
        </w:rPr>
        <w:t>оэффициент естественной убыли населения в 202</w:t>
      </w:r>
      <w:r w:rsidR="000207FC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-11</w:t>
      </w:r>
      <w:r w:rsidR="000207FC" w:rsidRPr="00C23FB8">
        <w:rPr>
          <w:rFonts w:ascii="Times New Roman" w:hAnsi="Times New Roman" w:cs="Times New Roman"/>
          <w:sz w:val="28"/>
          <w:szCs w:val="28"/>
        </w:rPr>
        <w:t>,2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на 1000 населения.</w:t>
      </w:r>
    </w:p>
    <w:p w:rsidR="006B77C0" w:rsidRDefault="006B77C0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7C0">
        <w:rPr>
          <w:rFonts w:ascii="Times New Roman" w:hAnsi="Times New Roman" w:cs="Times New Roman"/>
          <w:sz w:val="28"/>
          <w:szCs w:val="28"/>
        </w:rPr>
        <w:t>В целях повышения рождаемост</w:t>
      </w:r>
      <w:r>
        <w:rPr>
          <w:rFonts w:ascii="Times New Roman" w:hAnsi="Times New Roman" w:cs="Times New Roman"/>
          <w:sz w:val="28"/>
          <w:szCs w:val="28"/>
        </w:rPr>
        <w:t xml:space="preserve">и на федеральном уровне приняты </w:t>
      </w:r>
      <w:r w:rsidRPr="006B77C0">
        <w:rPr>
          <w:rFonts w:ascii="Times New Roman" w:hAnsi="Times New Roman" w:cs="Times New Roman"/>
          <w:sz w:val="28"/>
          <w:szCs w:val="28"/>
        </w:rPr>
        <w:t>масштабные меры финансовой по</w:t>
      </w:r>
      <w:r>
        <w:rPr>
          <w:rFonts w:ascii="Times New Roman" w:hAnsi="Times New Roman" w:cs="Times New Roman"/>
          <w:sz w:val="28"/>
          <w:szCs w:val="28"/>
        </w:rPr>
        <w:t xml:space="preserve">ддержки семей с детьми, а также </w:t>
      </w:r>
      <w:r w:rsidRPr="006B77C0">
        <w:rPr>
          <w:rFonts w:ascii="Times New Roman" w:hAnsi="Times New Roman" w:cs="Times New Roman"/>
          <w:sz w:val="28"/>
          <w:szCs w:val="28"/>
        </w:rPr>
        <w:t>женщинам в период беремен</w:t>
      </w:r>
      <w:r>
        <w:rPr>
          <w:rFonts w:ascii="Times New Roman" w:hAnsi="Times New Roman" w:cs="Times New Roman"/>
          <w:sz w:val="28"/>
          <w:szCs w:val="28"/>
        </w:rPr>
        <w:t xml:space="preserve">ности, которые также направлены </w:t>
      </w:r>
      <w:r w:rsidRPr="006B77C0">
        <w:rPr>
          <w:rFonts w:ascii="Times New Roman" w:hAnsi="Times New Roman" w:cs="Times New Roman"/>
          <w:sz w:val="28"/>
          <w:szCs w:val="28"/>
        </w:rPr>
        <w:t>на снижение риска возникновения</w:t>
      </w:r>
      <w:r>
        <w:rPr>
          <w:rFonts w:ascii="Times New Roman" w:hAnsi="Times New Roman" w:cs="Times New Roman"/>
          <w:sz w:val="28"/>
          <w:szCs w:val="28"/>
        </w:rPr>
        <w:t xml:space="preserve"> бедности при рождении ребенка. </w:t>
      </w:r>
      <w:r w:rsidRPr="006B77C0">
        <w:rPr>
          <w:rFonts w:ascii="Times New Roman" w:hAnsi="Times New Roman" w:cs="Times New Roman"/>
          <w:sz w:val="28"/>
          <w:szCs w:val="28"/>
        </w:rPr>
        <w:t>Поскольку репродуктивное поведе</w:t>
      </w:r>
      <w:r>
        <w:rPr>
          <w:rFonts w:ascii="Times New Roman" w:hAnsi="Times New Roman" w:cs="Times New Roman"/>
          <w:sz w:val="28"/>
          <w:szCs w:val="28"/>
        </w:rPr>
        <w:t xml:space="preserve">ние населения имеет инерционный </w:t>
      </w:r>
      <w:r w:rsidRPr="006B77C0">
        <w:rPr>
          <w:rFonts w:ascii="Times New Roman" w:hAnsi="Times New Roman" w:cs="Times New Roman"/>
          <w:sz w:val="28"/>
          <w:szCs w:val="28"/>
        </w:rPr>
        <w:t>характер, положительные резул</w:t>
      </w:r>
      <w:r>
        <w:rPr>
          <w:rFonts w:ascii="Times New Roman" w:hAnsi="Times New Roman" w:cs="Times New Roman"/>
          <w:sz w:val="28"/>
          <w:szCs w:val="28"/>
        </w:rPr>
        <w:t xml:space="preserve">ьтаты введения мер по поддержке </w:t>
      </w:r>
      <w:r w:rsidRPr="006B77C0">
        <w:rPr>
          <w:rFonts w:ascii="Times New Roman" w:hAnsi="Times New Roman" w:cs="Times New Roman"/>
          <w:sz w:val="28"/>
          <w:szCs w:val="28"/>
        </w:rPr>
        <w:t>рождаемости, принятых в 2020-</w:t>
      </w:r>
      <w:r>
        <w:rPr>
          <w:rFonts w:ascii="Times New Roman" w:hAnsi="Times New Roman" w:cs="Times New Roman"/>
          <w:sz w:val="28"/>
          <w:szCs w:val="28"/>
        </w:rPr>
        <w:t xml:space="preserve">2021 годах, можно будет ожидать </w:t>
      </w:r>
      <w:r w:rsidRPr="006B77C0">
        <w:rPr>
          <w:rFonts w:ascii="Times New Roman" w:hAnsi="Times New Roman" w:cs="Times New Roman"/>
          <w:sz w:val="28"/>
          <w:szCs w:val="28"/>
        </w:rPr>
        <w:t>в средне</w:t>
      </w:r>
      <w:r>
        <w:rPr>
          <w:rFonts w:ascii="Times New Roman" w:hAnsi="Times New Roman" w:cs="Times New Roman"/>
          <w:sz w:val="28"/>
          <w:szCs w:val="28"/>
        </w:rPr>
        <w:t xml:space="preserve">срочной перспективе. </w:t>
      </w:r>
    </w:p>
    <w:p w:rsidR="00032B99" w:rsidRPr="00C23FB8" w:rsidRDefault="006B77C0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7C0">
        <w:rPr>
          <w:rFonts w:ascii="Times New Roman" w:hAnsi="Times New Roman" w:cs="Times New Roman"/>
          <w:sz w:val="28"/>
          <w:szCs w:val="28"/>
        </w:rPr>
        <w:t>На повышение рож</w:t>
      </w:r>
      <w:r>
        <w:rPr>
          <w:rFonts w:ascii="Times New Roman" w:hAnsi="Times New Roman" w:cs="Times New Roman"/>
          <w:sz w:val="28"/>
          <w:szCs w:val="28"/>
        </w:rPr>
        <w:t xml:space="preserve">даемости также направлены меры, </w:t>
      </w:r>
      <w:r w:rsidRPr="006B77C0">
        <w:rPr>
          <w:rFonts w:ascii="Times New Roman" w:hAnsi="Times New Roman" w:cs="Times New Roman"/>
          <w:sz w:val="28"/>
          <w:szCs w:val="28"/>
        </w:rPr>
        <w:t>предусматривающие повышение доступности дошкольного образования,увеличение сети 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ельных организаций, реализующих </w:t>
      </w:r>
      <w:r w:rsidRPr="006B77C0">
        <w:rPr>
          <w:rFonts w:ascii="Times New Roman" w:hAnsi="Times New Roman" w:cs="Times New Roman"/>
          <w:sz w:val="28"/>
          <w:szCs w:val="28"/>
        </w:rPr>
        <w:t>образовательные программы до</w:t>
      </w:r>
      <w:r>
        <w:rPr>
          <w:rFonts w:ascii="Times New Roman" w:hAnsi="Times New Roman" w:cs="Times New Roman"/>
          <w:sz w:val="28"/>
          <w:szCs w:val="28"/>
        </w:rPr>
        <w:t xml:space="preserve">школьного образования; создание </w:t>
      </w:r>
      <w:r w:rsidRPr="006B77C0">
        <w:rPr>
          <w:rFonts w:ascii="Times New Roman" w:hAnsi="Times New Roman" w:cs="Times New Roman"/>
          <w:sz w:val="28"/>
          <w:szCs w:val="28"/>
        </w:rPr>
        <w:t>потенциальной возможности для выхода на работу родителей (законныхпредставителей), имеющих детей в возрасте до трех лет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202</w:t>
      </w:r>
      <w:r w:rsidR="00D009AD" w:rsidRPr="00C23FB8">
        <w:rPr>
          <w:rFonts w:ascii="Times New Roman" w:hAnsi="Times New Roman" w:cs="Times New Roman"/>
          <w:sz w:val="28"/>
          <w:szCs w:val="28"/>
        </w:rPr>
        <w:t>3</w:t>
      </w:r>
      <w:r w:rsidRPr="00C23FB8">
        <w:rPr>
          <w:rFonts w:ascii="Times New Roman" w:hAnsi="Times New Roman" w:cs="Times New Roman"/>
          <w:sz w:val="28"/>
          <w:szCs w:val="28"/>
        </w:rPr>
        <w:t>-202</w:t>
      </w:r>
      <w:r w:rsidR="00D009AD" w:rsidRPr="00C23FB8"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гг. коэффициент рождаемости прогнозируется </w:t>
      </w:r>
      <w:r w:rsidR="00AA0922" w:rsidRPr="00C23FB8">
        <w:rPr>
          <w:rFonts w:ascii="Times New Roman" w:hAnsi="Times New Roman" w:cs="Times New Roman"/>
          <w:sz w:val="28"/>
          <w:szCs w:val="28"/>
        </w:rPr>
        <w:t>в 2023 году- 7,7 человек</w:t>
      </w:r>
      <w:r w:rsidRPr="00C23FB8">
        <w:rPr>
          <w:rFonts w:ascii="Times New Roman" w:hAnsi="Times New Roman" w:cs="Times New Roman"/>
          <w:sz w:val="28"/>
          <w:szCs w:val="28"/>
        </w:rPr>
        <w:t xml:space="preserve"> на 1000 населения,</w:t>
      </w:r>
      <w:r w:rsidR="00AA0922" w:rsidRPr="00C23FB8">
        <w:rPr>
          <w:rFonts w:ascii="Times New Roman" w:hAnsi="Times New Roman" w:cs="Times New Roman"/>
          <w:sz w:val="28"/>
          <w:szCs w:val="28"/>
        </w:rPr>
        <w:t xml:space="preserve"> в 2024году- 7,9 человек на 1000 населения, в 2025году- 8,1 человек на 1000 населения. К</w:t>
      </w:r>
      <w:r w:rsidRPr="00C23FB8">
        <w:rPr>
          <w:rFonts w:ascii="Times New Roman" w:hAnsi="Times New Roman" w:cs="Times New Roman"/>
          <w:sz w:val="28"/>
          <w:szCs w:val="28"/>
        </w:rPr>
        <w:t xml:space="preserve">оэффициент смертности населения прогнозируется </w:t>
      </w:r>
      <w:r w:rsidR="00AA0922" w:rsidRPr="00C23FB8">
        <w:rPr>
          <w:rFonts w:ascii="Times New Roman" w:hAnsi="Times New Roman" w:cs="Times New Roman"/>
          <w:sz w:val="28"/>
          <w:szCs w:val="28"/>
        </w:rPr>
        <w:t>в 2023 году</w:t>
      </w:r>
      <w:r w:rsidRPr="00C23FB8">
        <w:rPr>
          <w:rFonts w:ascii="Times New Roman" w:hAnsi="Times New Roman" w:cs="Times New Roman"/>
          <w:sz w:val="28"/>
          <w:szCs w:val="28"/>
        </w:rPr>
        <w:t xml:space="preserve"> – </w:t>
      </w:r>
      <w:r w:rsidR="00AA0922" w:rsidRPr="00C23FB8">
        <w:rPr>
          <w:rFonts w:ascii="Times New Roman" w:hAnsi="Times New Roman" w:cs="Times New Roman"/>
          <w:sz w:val="28"/>
          <w:szCs w:val="28"/>
        </w:rPr>
        <w:t xml:space="preserve">16 человек на 1000 населения, в 2024 </w:t>
      </w:r>
      <w:r w:rsidR="00AA0922" w:rsidRPr="00C23FB8">
        <w:rPr>
          <w:rFonts w:ascii="Times New Roman" w:hAnsi="Times New Roman" w:cs="Times New Roman"/>
          <w:sz w:val="28"/>
          <w:szCs w:val="28"/>
        </w:rPr>
        <w:lastRenderedPageBreak/>
        <w:t>году-15,7 человек на 1000 населения, в 2025 году-15,7 человек на 1000 населения.К</w:t>
      </w:r>
      <w:r w:rsidRPr="00C23FB8">
        <w:rPr>
          <w:rFonts w:ascii="Times New Roman" w:hAnsi="Times New Roman" w:cs="Times New Roman"/>
          <w:sz w:val="28"/>
          <w:szCs w:val="28"/>
        </w:rPr>
        <w:t>оэффициент естественной убыли населения в 202</w:t>
      </w:r>
      <w:r w:rsidR="00BD7D89" w:rsidRPr="00C23FB8">
        <w:rPr>
          <w:rFonts w:ascii="Times New Roman" w:hAnsi="Times New Roman" w:cs="Times New Roman"/>
          <w:sz w:val="28"/>
          <w:szCs w:val="28"/>
        </w:rPr>
        <w:t>3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-</w:t>
      </w:r>
      <w:r w:rsidR="00BD7D89" w:rsidRPr="00C23FB8">
        <w:rPr>
          <w:rFonts w:ascii="Times New Roman" w:hAnsi="Times New Roman" w:cs="Times New Roman"/>
          <w:sz w:val="28"/>
          <w:szCs w:val="28"/>
        </w:rPr>
        <w:t>8,3 на 1000 человек населения, в 2024 году-7,8 на 1000 человек населения, в 2025 году-7,2 на 1000 человек населения.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99" w:rsidRPr="006B77C0" w:rsidRDefault="00032B99" w:rsidP="006B77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7C0">
        <w:rPr>
          <w:rFonts w:ascii="Times New Roman" w:hAnsi="Times New Roman" w:cs="Times New Roman"/>
          <w:b/>
          <w:sz w:val="28"/>
          <w:szCs w:val="28"/>
        </w:rPr>
        <w:t>ПРОИЗВОДСТВО ТОВАРОВ, РАБОТ И УСЛУГ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Динамика объемов отгруженной продукции в течение 202</w:t>
      </w:r>
      <w:r w:rsidR="00C46511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года, показатели работы основных предприятий и организаций района позволяют оценить объем отгруженной продукции в 202</w:t>
      </w:r>
      <w:r w:rsidR="00C46511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C46511" w:rsidRPr="00C23FB8">
        <w:rPr>
          <w:rFonts w:ascii="Times New Roman" w:hAnsi="Times New Roman" w:cs="Times New Roman"/>
          <w:sz w:val="28"/>
          <w:szCs w:val="28"/>
        </w:rPr>
        <w:t>15100000тыс</w:t>
      </w:r>
      <w:r w:rsidRPr="00C23FB8">
        <w:rPr>
          <w:rFonts w:ascii="Times New Roman" w:hAnsi="Times New Roman" w:cs="Times New Roman"/>
          <w:sz w:val="28"/>
          <w:szCs w:val="28"/>
        </w:rPr>
        <w:t>. руб., что выше уровня 202</w:t>
      </w:r>
      <w:r w:rsidR="00C46511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г. на </w:t>
      </w:r>
      <w:r w:rsidR="00C46511" w:rsidRPr="00C23FB8">
        <w:rPr>
          <w:rFonts w:ascii="Times New Roman" w:hAnsi="Times New Roman" w:cs="Times New Roman"/>
          <w:sz w:val="28"/>
          <w:szCs w:val="28"/>
        </w:rPr>
        <w:t>2 %(2021г-14795290,9 тыс</w:t>
      </w:r>
      <w:proofErr w:type="gramStart"/>
      <w:r w:rsidR="00C46511" w:rsidRPr="00C23F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6511" w:rsidRPr="00C23FB8">
        <w:rPr>
          <w:rFonts w:ascii="Times New Roman" w:hAnsi="Times New Roman" w:cs="Times New Roman"/>
          <w:sz w:val="28"/>
          <w:szCs w:val="28"/>
        </w:rPr>
        <w:t>ублей)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 базовому варианту развития промышленного сектора в 202</w:t>
      </w:r>
      <w:r w:rsidR="009C1999" w:rsidRPr="00C23FB8">
        <w:rPr>
          <w:rFonts w:ascii="Times New Roman" w:hAnsi="Times New Roman" w:cs="Times New Roman"/>
          <w:sz w:val="28"/>
          <w:szCs w:val="28"/>
        </w:rPr>
        <w:t>3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г. объем отгруженных товаров собственного производства по всем видам экономической деятельности увеличится на </w:t>
      </w:r>
      <w:r w:rsidR="009C1999" w:rsidRPr="00C23FB8">
        <w:rPr>
          <w:rFonts w:ascii="Times New Roman" w:hAnsi="Times New Roman" w:cs="Times New Roman"/>
          <w:sz w:val="28"/>
          <w:szCs w:val="28"/>
        </w:rPr>
        <w:t>2,6</w:t>
      </w:r>
      <w:r w:rsidRPr="00C23FB8">
        <w:rPr>
          <w:rFonts w:ascii="Times New Roman" w:hAnsi="Times New Roman" w:cs="Times New Roman"/>
          <w:sz w:val="28"/>
          <w:szCs w:val="28"/>
        </w:rPr>
        <w:t>% (</w:t>
      </w:r>
      <w:r w:rsidR="009C1999" w:rsidRPr="00C23FB8">
        <w:rPr>
          <w:rFonts w:ascii="Times New Roman" w:hAnsi="Times New Roman" w:cs="Times New Roman"/>
          <w:sz w:val="28"/>
          <w:szCs w:val="28"/>
        </w:rPr>
        <w:t>15500000 тыс.</w:t>
      </w:r>
      <w:r w:rsidRPr="00C23FB8">
        <w:rPr>
          <w:rFonts w:ascii="Times New Roman" w:hAnsi="Times New Roman" w:cs="Times New Roman"/>
          <w:sz w:val="28"/>
          <w:szCs w:val="28"/>
        </w:rPr>
        <w:t xml:space="preserve"> руб.), в 202</w:t>
      </w:r>
      <w:r w:rsidR="009C1999" w:rsidRPr="00C23FB8">
        <w:rPr>
          <w:rFonts w:ascii="Times New Roman" w:hAnsi="Times New Roman" w:cs="Times New Roman"/>
          <w:sz w:val="28"/>
          <w:szCs w:val="28"/>
        </w:rPr>
        <w:t>4</w:t>
      </w:r>
      <w:r w:rsidRPr="00C23FB8">
        <w:rPr>
          <w:rFonts w:ascii="Times New Roman" w:hAnsi="Times New Roman" w:cs="Times New Roman"/>
          <w:sz w:val="28"/>
          <w:szCs w:val="28"/>
        </w:rPr>
        <w:t xml:space="preserve">г. – на </w:t>
      </w:r>
      <w:r w:rsidR="009C1999" w:rsidRPr="00C23FB8">
        <w:rPr>
          <w:rFonts w:ascii="Times New Roman" w:hAnsi="Times New Roman" w:cs="Times New Roman"/>
          <w:sz w:val="28"/>
          <w:szCs w:val="28"/>
        </w:rPr>
        <w:t>3,2</w:t>
      </w:r>
      <w:r w:rsidRPr="00C23FB8">
        <w:rPr>
          <w:rFonts w:ascii="Times New Roman" w:hAnsi="Times New Roman" w:cs="Times New Roman"/>
          <w:sz w:val="28"/>
          <w:szCs w:val="28"/>
        </w:rPr>
        <w:t>% (</w:t>
      </w:r>
      <w:r w:rsidR="009C1999" w:rsidRPr="00C23FB8">
        <w:rPr>
          <w:rFonts w:ascii="Times New Roman" w:hAnsi="Times New Roman" w:cs="Times New Roman"/>
          <w:sz w:val="28"/>
          <w:szCs w:val="28"/>
        </w:rPr>
        <w:t>16000000 тыс</w:t>
      </w:r>
      <w:proofErr w:type="gramStart"/>
      <w:r w:rsidR="009C1999" w:rsidRPr="00C23FB8">
        <w:rPr>
          <w:rFonts w:ascii="Times New Roman" w:hAnsi="Times New Roman" w:cs="Times New Roman"/>
          <w:sz w:val="28"/>
          <w:szCs w:val="28"/>
        </w:rPr>
        <w:t>.</w:t>
      </w:r>
      <w:r w:rsidRPr="00C2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>уб.), в 202</w:t>
      </w:r>
      <w:r w:rsidR="009C1999" w:rsidRPr="00C23FB8"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г. – на </w:t>
      </w:r>
      <w:r w:rsidR="009C1999" w:rsidRPr="00C23FB8">
        <w:rPr>
          <w:rFonts w:ascii="Times New Roman" w:hAnsi="Times New Roman" w:cs="Times New Roman"/>
          <w:sz w:val="28"/>
          <w:szCs w:val="28"/>
        </w:rPr>
        <w:t>3,1</w:t>
      </w:r>
      <w:r w:rsidRPr="00C23FB8">
        <w:rPr>
          <w:rFonts w:ascii="Times New Roman" w:hAnsi="Times New Roman" w:cs="Times New Roman"/>
          <w:sz w:val="28"/>
          <w:szCs w:val="28"/>
        </w:rPr>
        <w:t xml:space="preserve"> % (</w:t>
      </w:r>
      <w:r w:rsidR="009C1999" w:rsidRPr="00C23FB8">
        <w:rPr>
          <w:rFonts w:ascii="Times New Roman" w:hAnsi="Times New Roman" w:cs="Times New Roman"/>
          <w:sz w:val="28"/>
          <w:szCs w:val="28"/>
        </w:rPr>
        <w:t xml:space="preserve">16500000 тыс. </w:t>
      </w:r>
      <w:r w:rsidRPr="00C23FB8">
        <w:rPr>
          <w:rFonts w:ascii="Times New Roman" w:hAnsi="Times New Roman" w:cs="Times New Roman"/>
          <w:sz w:val="28"/>
          <w:szCs w:val="28"/>
        </w:rPr>
        <w:t>руб.).</w:t>
      </w:r>
    </w:p>
    <w:p w:rsidR="006B77C0" w:rsidRPr="006B77C0" w:rsidRDefault="00032B99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Ведущая роль в промышленном производстве района принадлежит обрабатывающим производствам</w:t>
      </w:r>
      <w:r w:rsidR="00486319">
        <w:rPr>
          <w:rFonts w:ascii="Times New Roman" w:hAnsi="Times New Roman" w:cs="Times New Roman"/>
          <w:sz w:val="28"/>
          <w:szCs w:val="28"/>
        </w:rPr>
        <w:t>.</w:t>
      </w:r>
    </w:p>
    <w:p w:rsidR="00032B99" w:rsidRPr="00C23FB8" w:rsidRDefault="006B77C0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7C0">
        <w:rPr>
          <w:rFonts w:ascii="Times New Roman" w:hAnsi="Times New Roman" w:cs="Times New Roman"/>
          <w:sz w:val="28"/>
          <w:szCs w:val="28"/>
        </w:rPr>
        <w:t>Весомый вклад в развитие промышленности вносят ведущие предприятия ТНВ Сыр Стародубский», ОАО «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t>Консервсушпрод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77C0">
        <w:rPr>
          <w:rFonts w:ascii="Times New Roman" w:hAnsi="Times New Roman" w:cs="Times New Roman"/>
          <w:sz w:val="28"/>
          <w:szCs w:val="28"/>
        </w:rPr>
        <w:t>Продукция промышленных предприятий района пользуется спросом. Предприятия имеют уже налаженные рынки сбыта. Росту промышленного производс</w:t>
      </w:r>
      <w:r>
        <w:rPr>
          <w:rFonts w:ascii="Times New Roman" w:hAnsi="Times New Roman" w:cs="Times New Roman"/>
          <w:sz w:val="28"/>
          <w:szCs w:val="28"/>
        </w:rPr>
        <w:t>тва будут способствовать реализованны</w:t>
      </w:r>
      <w:r w:rsidRPr="006B77C0">
        <w:rPr>
          <w:rFonts w:ascii="Times New Roman" w:hAnsi="Times New Roman" w:cs="Times New Roman"/>
          <w:sz w:val="28"/>
          <w:szCs w:val="28"/>
        </w:rPr>
        <w:t>е проекты по модернизации производства.</w:t>
      </w:r>
    </w:p>
    <w:p w:rsidR="001223D5" w:rsidRPr="00486319" w:rsidRDefault="001223D5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486319" w:rsidRDefault="00032B99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19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032B99" w:rsidRPr="00C23FB8" w:rsidRDefault="006B77C0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7C0">
        <w:rPr>
          <w:rFonts w:ascii="Times New Roman" w:hAnsi="Times New Roman" w:cs="Times New Roman"/>
          <w:sz w:val="28"/>
          <w:szCs w:val="28"/>
        </w:rPr>
        <w:t xml:space="preserve">Лидерами агропромышленного сектора экономики Стародубского муниципального округа являются ООО «Красный Октябрь», ООО «Фермерское хозяйство 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t>Пуцко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t>Меленский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 xml:space="preserve"> картофель», ООО «Русское молоко», к-з «Память Ленина», ИП 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t>Довгалев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 xml:space="preserve"> М. М.,  ИП 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t>Ахламов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 xml:space="preserve"> А. В.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552A67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объем производства продукции сельского хозяйства в действующих ценах во всех категориях хозяйств составил </w:t>
      </w:r>
      <w:r w:rsidR="00552A67" w:rsidRPr="00C23FB8">
        <w:rPr>
          <w:rFonts w:ascii="Times New Roman" w:hAnsi="Times New Roman" w:cs="Times New Roman"/>
          <w:sz w:val="28"/>
          <w:szCs w:val="28"/>
        </w:rPr>
        <w:t>11057,2 тыс</w:t>
      </w:r>
      <w:proofErr w:type="gramStart"/>
      <w:r w:rsidR="00552A67" w:rsidRPr="00C23FB8">
        <w:rPr>
          <w:rFonts w:ascii="Times New Roman" w:hAnsi="Times New Roman" w:cs="Times New Roman"/>
          <w:sz w:val="28"/>
          <w:szCs w:val="28"/>
        </w:rPr>
        <w:t>.</w:t>
      </w:r>
      <w:r w:rsidRPr="00C2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 xml:space="preserve">ублей. </w:t>
      </w:r>
      <w:r w:rsidR="00552A67" w:rsidRPr="00C23FB8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Pr="00C23FB8">
        <w:rPr>
          <w:rFonts w:ascii="Times New Roman" w:hAnsi="Times New Roman" w:cs="Times New Roman"/>
          <w:sz w:val="28"/>
          <w:szCs w:val="28"/>
        </w:rPr>
        <w:t xml:space="preserve">продукции растениеводства составила </w:t>
      </w:r>
      <w:r w:rsidR="00552A67" w:rsidRPr="00C23FB8">
        <w:rPr>
          <w:rFonts w:ascii="Times New Roman" w:hAnsi="Times New Roman" w:cs="Times New Roman"/>
          <w:sz w:val="28"/>
          <w:szCs w:val="28"/>
        </w:rPr>
        <w:t xml:space="preserve">8340,1тыс. </w:t>
      </w:r>
      <w:r w:rsidRPr="00C23FB8">
        <w:rPr>
          <w:rFonts w:ascii="Times New Roman" w:hAnsi="Times New Roman" w:cs="Times New Roman"/>
          <w:sz w:val="28"/>
          <w:szCs w:val="28"/>
        </w:rPr>
        <w:t>рублей</w:t>
      </w:r>
      <w:r w:rsidR="00552A67" w:rsidRPr="00C23FB8">
        <w:rPr>
          <w:rFonts w:ascii="Times New Roman" w:hAnsi="Times New Roman" w:cs="Times New Roman"/>
          <w:sz w:val="28"/>
          <w:szCs w:val="28"/>
        </w:rPr>
        <w:t>, животноводства–2717,1 тыс</w:t>
      </w:r>
      <w:proofErr w:type="gramStart"/>
      <w:r w:rsidR="00552A67" w:rsidRPr="00C23F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52A67" w:rsidRPr="00C23FB8">
        <w:rPr>
          <w:rFonts w:ascii="Times New Roman" w:hAnsi="Times New Roman" w:cs="Times New Roman"/>
          <w:sz w:val="28"/>
          <w:szCs w:val="28"/>
        </w:rPr>
        <w:t>ублей</w:t>
      </w:r>
      <w:r w:rsidRPr="00C23F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3FB8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C23FB8">
        <w:rPr>
          <w:rFonts w:ascii="Times New Roman" w:hAnsi="Times New Roman" w:cs="Times New Roman"/>
          <w:sz w:val="28"/>
          <w:szCs w:val="28"/>
        </w:rPr>
        <w:t xml:space="preserve"> всех форм собственности произведено мяса 4</w:t>
      </w:r>
      <w:r w:rsidR="00851990" w:rsidRPr="00C23FB8">
        <w:rPr>
          <w:rFonts w:ascii="Times New Roman" w:hAnsi="Times New Roman" w:cs="Times New Roman"/>
          <w:sz w:val="28"/>
          <w:szCs w:val="28"/>
        </w:rPr>
        <w:t>,8 тысяч тонн</w:t>
      </w:r>
      <w:r w:rsidRPr="00C23FB8">
        <w:rPr>
          <w:rFonts w:ascii="Times New Roman" w:hAnsi="Times New Roman" w:cs="Times New Roman"/>
          <w:sz w:val="28"/>
          <w:szCs w:val="28"/>
        </w:rPr>
        <w:t xml:space="preserve">, молока – </w:t>
      </w:r>
      <w:r w:rsidR="00851990" w:rsidRPr="00C23FB8">
        <w:rPr>
          <w:rFonts w:ascii="Times New Roman" w:hAnsi="Times New Roman" w:cs="Times New Roman"/>
          <w:sz w:val="28"/>
          <w:szCs w:val="28"/>
        </w:rPr>
        <w:t>54,7</w:t>
      </w:r>
      <w:r w:rsidRPr="00C23FB8">
        <w:rPr>
          <w:rFonts w:ascii="Times New Roman" w:hAnsi="Times New Roman" w:cs="Times New Roman"/>
          <w:sz w:val="28"/>
          <w:szCs w:val="28"/>
        </w:rPr>
        <w:t xml:space="preserve"> тысяч, яиц – 6,</w:t>
      </w:r>
      <w:r w:rsidR="00851990" w:rsidRPr="00C23FB8">
        <w:rPr>
          <w:rFonts w:ascii="Times New Roman" w:hAnsi="Times New Roman" w:cs="Times New Roman"/>
          <w:sz w:val="28"/>
          <w:szCs w:val="28"/>
        </w:rPr>
        <w:t>9</w:t>
      </w:r>
      <w:r w:rsidRPr="00C23FB8">
        <w:rPr>
          <w:rFonts w:ascii="Times New Roman" w:hAnsi="Times New Roman" w:cs="Times New Roman"/>
          <w:sz w:val="28"/>
          <w:szCs w:val="28"/>
        </w:rPr>
        <w:t xml:space="preserve"> млн. штук. Производство зерна составило </w:t>
      </w:r>
      <w:r w:rsidR="00851990" w:rsidRPr="00C23FB8">
        <w:rPr>
          <w:rFonts w:ascii="Times New Roman" w:hAnsi="Times New Roman" w:cs="Times New Roman"/>
          <w:sz w:val="28"/>
          <w:szCs w:val="28"/>
        </w:rPr>
        <w:t>208,6 тыс. тонн. Производство</w:t>
      </w:r>
      <w:r w:rsidR="0048242A">
        <w:rPr>
          <w:rFonts w:ascii="Times New Roman" w:hAnsi="Times New Roman" w:cs="Times New Roman"/>
          <w:sz w:val="28"/>
          <w:szCs w:val="28"/>
        </w:rPr>
        <w:t xml:space="preserve"> </w:t>
      </w:r>
      <w:r w:rsidR="00851990" w:rsidRPr="00C23FB8">
        <w:rPr>
          <w:rFonts w:ascii="Times New Roman" w:hAnsi="Times New Roman" w:cs="Times New Roman"/>
          <w:sz w:val="28"/>
          <w:szCs w:val="28"/>
        </w:rPr>
        <w:t>картофеля</w:t>
      </w:r>
      <w:r w:rsidR="0048242A">
        <w:rPr>
          <w:rFonts w:ascii="Times New Roman" w:hAnsi="Times New Roman" w:cs="Times New Roman"/>
          <w:sz w:val="28"/>
          <w:szCs w:val="28"/>
        </w:rPr>
        <w:t xml:space="preserve"> </w:t>
      </w:r>
      <w:r w:rsidR="00851990" w:rsidRPr="00C23FB8">
        <w:rPr>
          <w:rFonts w:ascii="Times New Roman" w:hAnsi="Times New Roman" w:cs="Times New Roman"/>
          <w:sz w:val="28"/>
          <w:szCs w:val="28"/>
        </w:rPr>
        <w:t>составило 247,7 тыс</w:t>
      </w:r>
      <w:proofErr w:type="gramStart"/>
      <w:r w:rsidR="00851990" w:rsidRPr="00C23FB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851990" w:rsidRPr="00C23FB8">
        <w:rPr>
          <w:rFonts w:ascii="Times New Roman" w:hAnsi="Times New Roman" w:cs="Times New Roman"/>
          <w:sz w:val="28"/>
          <w:szCs w:val="28"/>
        </w:rPr>
        <w:t>онн,</w:t>
      </w:r>
      <w:r w:rsidR="0048242A">
        <w:rPr>
          <w:rFonts w:ascii="Times New Roman" w:hAnsi="Times New Roman" w:cs="Times New Roman"/>
          <w:sz w:val="28"/>
          <w:szCs w:val="28"/>
        </w:rPr>
        <w:t xml:space="preserve"> </w:t>
      </w:r>
      <w:r w:rsidR="00851990" w:rsidRPr="00C23FB8">
        <w:rPr>
          <w:rFonts w:ascii="Times New Roman" w:hAnsi="Times New Roman" w:cs="Times New Roman"/>
          <w:sz w:val="28"/>
          <w:szCs w:val="28"/>
        </w:rPr>
        <w:t>овощей 6 тыс.тонн.</w:t>
      </w:r>
    </w:p>
    <w:p w:rsidR="00032B99" w:rsidRPr="00C23FB8" w:rsidRDefault="00032B99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     Объем производства продукции сельского хозяйства во всех категориях хозяйств в 202</w:t>
      </w:r>
      <w:r w:rsidR="00851990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оценивается в </w:t>
      </w:r>
      <w:r w:rsidR="00851990" w:rsidRPr="00C23FB8">
        <w:rPr>
          <w:rFonts w:ascii="Times New Roman" w:hAnsi="Times New Roman" w:cs="Times New Roman"/>
          <w:sz w:val="28"/>
          <w:szCs w:val="28"/>
        </w:rPr>
        <w:t>12437,1 тыс</w:t>
      </w:r>
      <w:proofErr w:type="gramStart"/>
      <w:r w:rsidR="00851990" w:rsidRPr="00C23FB8">
        <w:rPr>
          <w:rFonts w:ascii="Times New Roman" w:hAnsi="Times New Roman" w:cs="Times New Roman"/>
          <w:sz w:val="28"/>
          <w:szCs w:val="28"/>
        </w:rPr>
        <w:t>.</w:t>
      </w:r>
      <w:r w:rsidRPr="00C2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 xml:space="preserve">ублей, в том числе продукции растениеводства – </w:t>
      </w:r>
      <w:r w:rsidR="00851990" w:rsidRPr="00C23FB8">
        <w:rPr>
          <w:rFonts w:ascii="Times New Roman" w:hAnsi="Times New Roman" w:cs="Times New Roman"/>
          <w:sz w:val="28"/>
          <w:szCs w:val="28"/>
        </w:rPr>
        <w:t>9425,7 тыс.</w:t>
      </w:r>
      <w:r w:rsidRPr="00C23FB8">
        <w:rPr>
          <w:rFonts w:ascii="Times New Roman" w:hAnsi="Times New Roman" w:cs="Times New Roman"/>
          <w:sz w:val="28"/>
          <w:szCs w:val="28"/>
        </w:rPr>
        <w:t xml:space="preserve">рублей, продукции животноводства – </w:t>
      </w:r>
      <w:r w:rsidR="00851990" w:rsidRPr="00C23FB8">
        <w:rPr>
          <w:rFonts w:ascii="Times New Roman" w:hAnsi="Times New Roman" w:cs="Times New Roman"/>
          <w:sz w:val="28"/>
          <w:szCs w:val="28"/>
        </w:rPr>
        <w:t>3011,4 тыс</w:t>
      </w:r>
      <w:r w:rsidR="00486319">
        <w:rPr>
          <w:rFonts w:ascii="Times New Roman" w:hAnsi="Times New Roman" w:cs="Times New Roman"/>
          <w:sz w:val="28"/>
          <w:szCs w:val="28"/>
        </w:rPr>
        <w:t>. рублей.</w:t>
      </w:r>
    </w:p>
    <w:p w:rsidR="00032B99" w:rsidRPr="00C23FB8" w:rsidRDefault="00032B99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    В 202</w:t>
      </w:r>
      <w:r w:rsidR="00851990" w:rsidRPr="00C23FB8">
        <w:rPr>
          <w:rFonts w:ascii="Times New Roman" w:hAnsi="Times New Roman" w:cs="Times New Roman"/>
          <w:sz w:val="28"/>
          <w:szCs w:val="28"/>
        </w:rPr>
        <w:t>3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прогнозируется увеличение объемов производства продукции сельского хозяйства в хозяйствах всех категорий до </w:t>
      </w:r>
      <w:r w:rsidR="00851990" w:rsidRPr="00C23FB8">
        <w:rPr>
          <w:rFonts w:ascii="Times New Roman" w:hAnsi="Times New Roman" w:cs="Times New Roman"/>
          <w:sz w:val="28"/>
          <w:szCs w:val="28"/>
        </w:rPr>
        <w:t xml:space="preserve">13219,4 </w:t>
      </w:r>
      <w:r w:rsidR="006002B1" w:rsidRPr="00C23FB8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23FB8">
        <w:rPr>
          <w:rFonts w:ascii="Times New Roman" w:hAnsi="Times New Roman" w:cs="Times New Roman"/>
          <w:sz w:val="28"/>
          <w:szCs w:val="28"/>
        </w:rPr>
        <w:t>рублей,</w:t>
      </w:r>
      <w:proofErr w:type="gramStart"/>
      <w:r w:rsidRPr="00C23FB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 xml:space="preserve"> в том числе по продукции растениеводства – </w:t>
      </w:r>
      <w:r w:rsidR="00BE374A" w:rsidRPr="00C23FB8">
        <w:rPr>
          <w:rFonts w:ascii="Times New Roman" w:hAnsi="Times New Roman" w:cs="Times New Roman"/>
          <w:sz w:val="28"/>
          <w:szCs w:val="28"/>
        </w:rPr>
        <w:t xml:space="preserve">10045,4 </w:t>
      </w:r>
      <w:proofErr w:type="spellStart"/>
      <w:r w:rsidR="00BE374A" w:rsidRPr="00C23FB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E374A" w:rsidRPr="00C23FB8">
        <w:rPr>
          <w:rFonts w:ascii="Times New Roman" w:hAnsi="Times New Roman" w:cs="Times New Roman"/>
          <w:sz w:val="28"/>
          <w:szCs w:val="28"/>
        </w:rPr>
        <w:t>(</w:t>
      </w:r>
      <w:r w:rsidRPr="00C23FB8">
        <w:rPr>
          <w:rFonts w:ascii="Times New Roman" w:hAnsi="Times New Roman" w:cs="Times New Roman"/>
          <w:sz w:val="28"/>
          <w:szCs w:val="28"/>
        </w:rPr>
        <w:t xml:space="preserve">101,5 </w:t>
      </w:r>
      <w:r w:rsidR="00BE374A" w:rsidRPr="00C23FB8">
        <w:rPr>
          <w:rFonts w:ascii="Times New Roman" w:hAnsi="Times New Roman" w:cs="Times New Roman"/>
          <w:sz w:val="28"/>
          <w:szCs w:val="28"/>
        </w:rPr>
        <w:t>%)</w:t>
      </w:r>
      <w:r w:rsidRPr="00C23FB8">
        <w:rPr>
          <w:rFonts w:ascii="Times New Roman" w:hAnsi="Times New Roman" w:cs="Times New Roman"/>
          <w:sz w:val="28"/>
          <w:szCs w:val="28"/>
        </w:rPr>
        <w:t xml:space="preserve"> и продукции животноводства – </w:t>
      </w:r>
      <w:r w:rsidR="00BE374A" w:rsidRPr="00C23FB8">
        <w:rPr>
          <w:rFonts w:ascii="Times New Roman" w:hAnsi="Times New Roman" w:cs="Times New Roman"/>
          <w:sz w:val="28"/>
          <w:szCs w:val="28"/>
        </w:rPr>
        <w:t>3174 тыс.руб.(100 %)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    В 202</w:t>
      </w:r>
      <w:r w:rsidR="00BE374A" w:rsidRPr="00C23FB8">
        <w:rPr>
          <w:rFonts w:ascii="Times New Roman" w:hAnsi="Times New Roman" w:cs="Times New Roman"/>
          <w:sz w:val="28"/>
          <w:szCs w:val="28"/>
        </w:rPr>
        <w:t xml:space="preserve">4г прогнозируемый объем продукции сельского хозяйства в хозяйствах всех категорий составит 13944,9тыс. рублей </w:t>
      </w:r>
      <w:r w:rsidRPr="00C23FB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E374A" w:rsidRPr="00C23FB8">
        <w:rPr>
          <w:rFonts w:ascii="Times New Roman" w:hAnsi="Times New Roman" w:cs="Times New Roman"/>
          <w:sz w:val="28"/>
          <w:szCs w:val="28"/>
        </w:rPr>
        <w:t>производство</w:t>
      </w:r>
      <w:r w:rsidRPr="00C23FB8">
        <w:rPr>
          <w:rFonts w:ascii="Times New Roman" w:hAnsi="Times New Roman" w:cs="Times New Roman"/>
          <w:sz w:val="28"/>
          <w:szCs w:val="28"/>
        </w:rPr>
        <w:t xml:space="preserve"> продукции растениеводства – </w:t>
      </w:r>
      <w:r w:rsidR="00BE374A" w:rsidRPr="00C23FB8">
        <w:rPr>
          <w:rFonts w:ascii="Times New Roman" w:hAnsi="Times New Roman" w:cs="Times New Roman"/>
          <w:sz w:val="28"/>
          <w:szCs w:val="28"/>
        </w:rPr>
        <w:t>10614,6 тыс</w:t>
      </w:r>
      <w:proofErr w:type="gramStart"/>
      <w:r w:rsidR="00BE374A" w:rsidRPr="00C23FB8">
        <w:rPr>
          <w:rFonts w:ascii="Times New Roman" w:hAnsi="Times New Roman" w:cs="Times New Roman"/>
          <w:sz w:val="28"/>
          <w:szCs w:val="28"/>
        </w:rPr>
        <w:t>.</w:t>
      </w:r>
      <w:r w:rsidR="001223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223D5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C23FB8">
        <w:rPr>
          <w:rFonts w:ascii="Times New Roman" w:hAnsi="Times New Roman" w:cs="Times New Roman"/>
          <w:sz w:val="28"/>
          <w:szCs w:val="28"/>
        </w:rPr>
        <w:t xml:space="preserve">и продукции животноводства – </w:t>
      </w:r>
      <w:r w:rsidR="001223D5">
        <w:rPr>
          <w:rFonts w:ascii="Times New Roman" w:hAnsi="Times New Roman" w:cs="Times New Roman"/>
          <w:sz w:val="28"/>
          <w:szCs w:val="28"/>
        </w:rPr>
        <w:t>3330,3тыс.рублей</w:t>
      </w:r>
      <w:r w:rsidRPr="00C23FB8">
        <w:rPr>
          <w:rFonts w:ascii="Times New Roman" w:hAnsi="Times New Roman" w:cs="Times New Roman"/>
          <w:sz w:val="28"/>
          <w:szCs w:val="28"/>
        </w:rPr>
        <w:t>. Прогнозируемый объем продукции сельского хозяйства в хозяйствах всех категорий в 202</w:t>
      </w:r>
      <w:r w:rsidR="00344AB0" w:rsidRPr="00C23FB8"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344AB0" w:rsidRPr="00C23FB8">
        <w:rPr>
          <w:rFonts w:ascii="Times New Roman" w:hAnsi="Times New Roman" w:cs="Times New Roman"/>
          <w:sz w:val="28"/>
          <w:szCs w:val="28"/>
        </w:rPr>
        <w:t>14640,5тыс.</w:t>
      </w:r>
      <w:r w:rsidRPr="00C23FB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44AB0" w:rsidRPr="00C23FB8">
        <w:rPr>
          <w:rFonts w:ascii="Times New Roman" w:hAnsi="Times New Roman" w:cs="Times New Roman"/>
          <w:sz w:val="28"/>
          <w:szCs w:val="28"/>
        </w:rPr>
        <w:t>(101%), в том числе растениеводства -11205</w:t>
      </w:r>
      <w:r w:rsidR="001223D5">
        <w:rPr>
          <w:rFonts w:ascii="Times New Roman" w:hAnsi="Times New Roman" w:cs="Times New Roman"/>
          <w:sz w:val="28"/>
          <w:szCs w:val="28"/>
        </w:rPr>
        <w:t>тыс. рублей</w:t>
      </w:r>
      <w:r w:rsidR="00344AB0" w:rsidRPr="00C23FB8">
        <w:rPr>
          <w:rFonts w:ascii="Times New Roman" w:hAnsi="Times New Roman" w:cs="Times New Roman"/>
          <w:sz w:val="28"/>
          <w:szCs w:val="28"/>
        </w:rPr>
        <w:t>, животноводства-3435,5тыс</w:t>
      </w:r>
      <w:proofErr w:type="gramStart"/>
      <w:r w:rsidR="00344AB0" w:rsidRPr="00C23FB8">
        <w:rPr>
          <w:rFonts w:ascii="Times New Roman" w:hAnsi="Times New Roman" w:cs="Times New Roman"/>
          <w:sz w:val="28"/>
          <w:szCs w:val="28"/>
        </w:rPr>
        <w:t>.</w:t>
      </w:r>
      <w:r w:rsidR="001223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223D5">
        <w:rPr>
          <w:rFonts w:ascii="Times New Roman" w:hAnsi="Times New Roman" w:cs="Times New Roman"/>
          <w:sz w:val="28"/>
          <w:szCs w:val="28"/>
        </w:rPr>
        <w:t>уб..</w:t>
      </w:r>
    </w:p>
    <w:p w:rsidR="00032B99" w:rsidRDefault="006B77C0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7C0">
        <w:rPr>
          <w:rFonts w:ascii="Times New Roman" w:hAnsi="Times New Roman" w:cs="Times New Roman"/>
          <w:sz w:val="28"/>
          <w:szCs w:val="28"/>
        </w:rPr>
        <w:t xml:space="preserve">Благодаря участию в различных программах и мероприятиях, используя собственные и привлеченные средства, 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 xml:space="preserve"> наращивают с каждым годом производство продукции и будут продолжать это делать.</w:t>
      </w:r>
    </w:p>
    <w:p w:rsidR="006B77C0" w:rsidRPr="00C23FB8" w:rsidRDefault="006B77C0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7C0">
        <w:rPr>
          <w:rFonts w:ascii="Times New Roman" w:hAnsi="Times New Roman" w:cs="Times New Roman"/>
          <w:sz w:val="28"/>
          <w:szCs w:val="28"/>
        </w:rPr>
        <w:t xml:space="preserve">В настоящее время актуальна тема по эффективности использования земельных ресурсов, поэтому в районе продолжается работа по вводу в оборот неиспользованных сельскохозяйственных угодий путем проведения </w:t>
      </w:r>
      <w:proofErr w:type="spellStart"/>
      <w:r w:rsidRPr="006B77C0">
        <w:rPr>
          <w:rFonts w:ascii="Times New Roman" w:hAnsi="Times New Roman" w:cs="Times New Roman"/>
          <w:sz w:val="28"/>
          <w:szCs w:val="28"/>
        </w:rPr>
        <w:lastRenderedPageBreak/>
        <w:t>культуртехнических</w:t>
      </w:r>
      <w:proofErr w:type="spellEnd"/>
      <w:r w:rsidRPr="006B77C0">
        <w:rPr>
          <w:rFonts w:ascii="Times New Roman" w:hAnsi="Times New Roman" w:cs="Times New Roman"/>
          <w:sz w:val="28"/>
          <w:szCs w:val="28"/>
        </w:rPr>
        <w:t xml:space="preserve"> мероприятий, что повлечет за собой рост посевных площадей.</w:t>
      </w:r>
    </w:p>
    <w:p w:rsidR="00032B99" w:rsidRPr="00486319" w:rsidRDefault="0004677C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19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За 202</w:t>
      </w:r>
      <w:r w:rsidR="002D48AE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г. объем инвестиций в основной - капитал за счет всех источников финансирования составил </w:t>
      </w:r>
      <w:r w:rsidR="002D48AE" w:rsidRPr="00C23FB8">
        <w:rPr>
          <w:rFonts w:ascii="Times New Roman" w:hAnsi="Times New Roman" w:cs="Times New Roman"/>
          <w:sz w:val="28"/>
          <w:szCs w:val="28"/>
        </w:rPr>
        <w:t>2483900тыс. руб.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Наибольшие объемы инвестиций направлены на модернизацию инфраструктуры и обновление основных фондов предприятий.</w:t>
      </w:r>
    </w:p>
    <w:p w:rsidR="0004677C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О</w:t>
      </w:r>
      <w:r w:rsidR="0004677C" w:rsidRPr="00C23FB8">
        <w:rPr>
          <w:rFonts w:ascii="Times New Roman" w:hAnsi="Times New Roman" w:cs="Times New Roman"/>
          <w:sz w:val="28"/>
          <w:szCs w:val="28"/>
        </w:rPr>
        <w:t>бъем инвестиций в основной</w:t>
      </w:r>
      <w:r w:rsidRPr="00C23FB8">
        <w:rPr>
          <w:rFonts w:ascii="Times New Roman" w:hAnsi="Times New Roman" w:cs="Times New Roman"/>
          <w:sz w:val="28"/>
          <w:szCs w:val="28"/>
        </w:rPr>
        <w:t xml:space="preserve"> капитал за счет всех источников финансирования в 202</w:t>
      </w:r>
      <w:r w:rsidR="0004677C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г. оценивается в </w:t>
      </w:r>
      <w:r w:rsidR="0004677C" w:rsidRPr="00C23FB8">
        <w:rPr>
          <w:rFonts w:ascii="Times New Roman" w:hAnsi="Times New Roman" w:cs="Times New Roman"/>
          <w:sz w:val="28"/>
          <w:szCs w:val="28"/>
        </w:rPr>
        <w:t>2660000 тыс</w:t>
      </w:r>
      <w:proofErr w:type="gramStart"/>
      <w:r w:rsidR="0004677C" w:rsidRPr="00C23F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4677C" w:rsidRPr="00C23FB8">
        <w:rPr>
          <w:rFonts w:ascii="Times New Roman" w:hAnsi="Times New Roman" w:cs="Times New Roman"/>
          <w:sz w:val="28"/>
          <w:szCs w:val="28"/>
        </w:rPr>
        <w:t>уб. Средства предприятий -2369459тыс.руб, привлеченные средства 290541тыс.руб.</w:t>
      </w:r>
    </w:p>
    <w:p w:rsidR="00032B99" w:rsidRPr="00C23FB8" w:rsidRDefault="0004677C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2023году прогнозируемый объем инвестиций основной капитал за счет всех источников финансирования составит2819600тыс</w:t>
      </w:r>
      <w:proofErr w:type="gramStart"/>
      <w:r w:rsidRPr="00C23F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>уб, в 2024году-2960600, в 2025году-3079000</w:t>
      </w:r>
    </w:p>
    <w:p w:rsidR="00032B99" w:rsidRDefault="006B77C0" w:rsidP="006B77C0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Весомы вклад в инвестиции осуществляе</w:t>
      </w:r>
      <w:r w:rsidR="00490543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490543">
        <w:rPr>
          <w:rFonts w:ascii="Times New Roman" w:hAnsi="Times New Roman" w:cs="Times New Roman"/>
          <w:sz w:val="28"/>
          <w:szCs w:val="28"/>
        </w:rPr>
        <w:t xml:space="preserve"> сельхозпредприятиями округа</w:t>
      </w:r>
      <w:r>
        <w:rPr>
          <w:rFonts w:ascii="Times New Roman" w:hAnsi="Times New Roman" w:cs="Times New Roman"/>
          <w:sz w:val="28"/>
          <w:szCs w:val="28"/>
        </w:rPr>
        <w:t xml:space="preserve">, так за 2022 год приобретено </w:t>
      </w:r>
      <w:r w:rsidRPr="006B77C0">
        <w:rPr>
          <w:rFonts w:ascii="Times New Roman" w:hAnsi="Times New Roman" w:cs="Times New Roman"/>
          <w:sz w:val="28"/>
          <w:szCs w:val="28"/>
        </w:rPr>
        <w:t>33 трактора, 23 зерноуборочных комбайна, 1 кормоуборочный комбайн, 8 погрузчиков.</w:t>
      </w:r>
    </w:p>
    <w:p w:rsidR="00490543" w:rsidRDefault="00486319" w:rsidP="006B77C0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Планируются </w:t>
      </w:r>
      <w:r w:rsidRPr="00486319">
        <w:rPr>
          <w:rFonts w:ascii="Times New Roman" w:hAnsi="Times New Roman" w:cs="Times New Roman"/>
          <w:sz w:val="28"/>
          <w:szCs w:val="28"/>
        </w:rPr>
        <w:t>реконструкци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86319">
        <w:rPr>
          <w:rFonts w:ascii="Times New Roman" w:hAnsi="Times New Roman" w:cs="Times New Roman"/>
          <w:sz w:val="28"/>
          <w:szCs w:val="28"/>
        </w:rPr>
        <w:t xml:space="preserve"> сетей водоснабже</w:t>
      </w:r>
      <w:r>
        <w:rPr>
          <w:rFonts w:ascii="Times New Roman" w:hAnsi="Times New Roman" w:cs="Times New Roman"/>
          <w:sz w:val="28"/>
          <w:szCs w:val="28"/>
        </w:rPr>
        <w:t xml:space="preserve">ния в н.п.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19">
        <w:rPr>
          <w:rFonts w:ascii="Times New Roman" w:hAnsi="Times New Roman" w:cs="Times New Roman"/>
          <w:sz w:val="28"/>
          <w:szCs w:val="28"/>
        </w:rPr>
        <w:t>Прокоповка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Мишковка</w:t>
      </w:r>
      <w:proofErr w:type="spellEnd"/>
      <w:r w:rsidRPr="00486319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 в 2023 году</w:t>
      </w:r>
      <w:proofErr w:type="gramStart"/>
      <w:r w:rsidRPr="004863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486319">
        <w:rPr>
          <w:rFonts w:ascii="Times New Roman" w:hAnsi="Times New Roman" w:cs="Times New Roman"/>
          <w:sz w:val="28"/>
          <w:szCs w:val="28"/>
        </w:rPr>
        <w:t>Строительство системы водоснабжения в н.п. Новое се</w:t>
      </w:r>
      <w:r>
        <w:rPr>
          <w:rFonts w:ascii="Times New Roman" w:hAnsi="Times New Roman" w:cs="Times New Roman"/>
          <w:sz w:val="28"/>
          <w:szCs w:val="28"/>
        </w:rPr>
        <w:t xml:space="preserve">ло </w:t>
      </w:r>
      <w:r w:rsidRPr="00486319">
        <w:rPr>
          <w:rFonts w:ascii="Times New Roman" w:hAnsi="Times New Roman" w:cs="Times New Roman"/>
          <w:sz w:val="28"/>
          <w:szCs w:val="28"/>
        </w:rPr>
        <w:t>Стародубского муниципального округа Брянской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319" w:rsidRPr="00C23FB8" w:rsidRDefault="00DB374D" w:rsidP="006B77C0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 договор</w:t>
      </w:r>
      <w:r w:rsidR="00486319">
        <w:rPr>
          <w:rFonts w:ascii="Times New Roman" w:hAnsi="Times New Roman" w:cs="Times New Roman"/>
          <w:sz w:val="28"/>
          <w:szCs w:val="28"/>
        </w:rPr>
        <w:t xml:space="preserve"> аренды земельного участк</w:t>
      </w:r>
      <w:proofErr w:type="gramStart"/>
      <w:r w:rsidR="00486319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4863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86319">
        <w:rPr>
          <w:rFonts w:ascii="Times New Roman" w:hAnsi="Times New Roman" w:cs="Times New Roman"/>
          <w:sz w:val="28"/>
          <w:szCs w:val="28"/>
        </w:rPr>
        <w:t>Стройдело</w:t>
      </w:r>
      <w:proofErr w:type="spellEnd"/>
      <w:r w:rsidR="00486319">
        <w:rPr>
          <w:rFonts w:ascii="Times New Roman" w:hAnsi="Times New Roman" w:cs="Times New Roman"/>
          <w:sz w:val="28"/>
          <w:szCs w:val="28"/>
        </w:rPr>
        <w:t>» до 2025 г., для строительства многоквартирного жилого дома на территории г. Стародуба. Также заключен договор</w:t>
      </w:r>
      <w:r>
        <w:rPr>
          <w:rFonts w:ascii="Times New Roman" w:hAnsi="Times New Roman" w:cs="Times New Roman"/>
          <w:sz w:val="28"/>
          <w:szCs w:val="28"/>
        </w:rPr>
        <w:t xml:space="preserve"> аренды земельного участкас </w:t>
      </w:r>
      <w:r w:rsidRPr="00DB374D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B374D">
        <w:rPr>
          <w:rFonts w:ascii="Times New Roman" w:hAnsi="Times New Roman" w:cs="Times New Roman"/>
          <w:sz w:val="28"/>
          <w:szCs w:val="28"/>
        </w:rPr>
        <w:t xml:space="preserve"> поддержки социальных инициатив Газпрома</w:t>
      </w:r>
      <w:r>
        <w:rPr>
          <w:rFonts w:ascii="Times New Roman" w:hAnsi="Times New Roman" w:cs="Times New Roman"/>
          <w:sz w:val="28"/>
          <w:szCs w:val="28"/>
        </w:rPr>
        <w:t xml:space="preserve"> для строительства бассейна в г. Стародубе. Начало строительства планируется в 2023 , завершение в 2024 году.</w:t>
      </w:r>
    </w:p>
    <w:p w:rsidR="00DB374D" w:rsidRDefault="00DB374D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74D" w:rsidRDefault="00DB374D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74D" w:rsidRDefault="00DB374D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74D" w:rsidRDefault="00DB374D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99" w:rsidRPr="00DB374D" w:rsidRDefault="00032B99" w:rsidP="00DB37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D">
        <w:rPr>
          <w:rFonts w:ascii="Times New Roman" w:hAnsi="Times New Roman" w:cs="Times New Roman"/>
          <w:b/>
          <w:sz w:val="28"/>
          <w:szCs w:val="28"/>
        </w:rPr>
        <w:lastRenderedPageBreak/>
        <w:t>МАЛОЕ И СРЕДНЕЕ ПРЕДПРИНИМАТЕЛЬСТВО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Основными во взаимоотношениях региональных, муниципальных властей и субъектов предпринимательской деятельности остаются формы финансово-кредитной, имущественной и информационной поддержки. Эффективным механизмом государственной поддержки малого предпринимательства является подпрограмма "Государственная поддержка малого и среднего предпринимательства в Брянской области" государственной программы "Экономическое развитие, инвестиционная политика и инновационная экономика Брянской области".</w:t>
      </w:r>
      <w:r w:rsidR="00490543">
        <w:rPr>
          <w:rFonts w:ascii="Times New Roman" w:hAnsi="Times New Roman" w:cs="Times New Roman"/>
          <w:sz w:val="28"/>
          <w:szCs w:val="28"/>
        </w:rPr>
        <w:t xml:space="preserve"> Развитию предпринимательства будет способствовать заключения социальных контрактов, по которым предоставляются денежные средства в размере 350 000 рублей на развитие бизнеса.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202</w:t>
      </w:r>
      <w:r w:rsidR="00821345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r w:rsidR="00821345" w:rsidRPr="00C23FB8">
        <w:rPr>
          <w:rFonts w:ascii="Times New Roman" w:hAnsi="Times New Roman" w:cs="Times New Roman"/>
          <w:sz w:val="28"/>
          <w:szCs w:val="28"/>
        </w:rPr>
        <w:t>округа</w:t>
      </w:r>
      <w:r w:rsidRPr="00C23FB8">
        <w:rPr>
          <w:rFonts w:ascii="Times New Roman" w:hAnsi="Times New Roman" w:cs="Times New Roman"/>
          <w:sz w:val="28"/>
          <w:szCs w:val="28"/>
        </w:rPr>
        <w:t xml:space="preserve"> осуществляли хозяйственную деятельность </w:t>
      </w:r>
      <w:r w:rsidR="00821345" w:rsidRPr="00C23FB8">
        <w:rPr>
          <w:rFonts w:ascii="Times New Roman" w:hAnsi="Times New Roman" w:cs="Times New Roman"/>
          <w:sz w:val="28"/>
          <w:szCs w:val="28"/>
        </w:rPr>
        <w:t xml:space="preserve">770 единицмалых и средних предприятий, включая </w:t>
      </w:r>
      <w:proofErr w:type="spellStart"/>
      <w:r w:rsidR="00821345" w:rsidRPr="00C23FB8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821345" w:rsidRPr="00C23FB8">
        <w:rPr>
          <w:rFonts w:ascii="Times New Roman" w:hAnsi="Times New Roman" w:cs="Times New Roman"/>
          <w:sz w:val="28"/>
          <w:szCs w:val="28"/>
        </w:rPr>
        <w:t>. С</w:t>
      </w:r>
      <w:r w:rsidRPr="00C23FB8">
        <w:rPr>
          <w:rFonts w:ascii="Times New Roman" w:hAnsi="Times New Roman" w:cs="Times New Roman"/>
          <w:sz w:val="28"/>
          <w:szCs w:val="28"/>
        </w:rPr>
        <w:t xml:space="preserve">реднесписочная численность работников составила </w:t>
      </w:r>
      <w:r w:rsidR="00821345" w:rsidRPr="00C23FB8">
        <w:rPr>
          <w:rFonts w:ascii="Times New Roman" w:hAnsi="Times New Roman" w:cs="Times New Roman"/>
          <w:sz w:val="28"/>
          <w:szCs w:val="28"/>
        </w:rPr>
        <w:t>4900</w:t>
      </w:r>
      <w:r w:rsidRPr="00C23FB8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К концу 202</w:t>
      </w:r>
      <w:r w:rsidR="00821345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года количество </w:t>
      </w:r>
      <w:r w:rsidR="00821345" w:rsidRPr="00C23FB8">
        <w:rPr>
          <w:rFonts w:ascii="Times New Roman" w:hAnsi="Times New Roman" w:cs="Times New Roman"/>
          <w:sz w:val="28"/>
          <w:szCs w:val="28"/>
        </w:rPr>
        <w:t xml:space="preserve">малых и средних предприятий, </w:t>
      </w:r>
      <w:proofErr w:type="gramStart"/>
      <w:r w:rsidR="00821345" w:rsidRPr="00C23FB8">
        <w:rPr>
          <w:rFonts w:ascii="Times New Roman" w:hAnsi="Times New Roman" w:cs="Times New Roman"/>
          <w:sz w:val="28"/>
          <w:szCs w:val="28"/>
        </w:rPr>
        <w:t xml:space="preserve">включая </w:t>
      </w:r>
      <w:proofErr w:type="spellStart"/>
      <w:r w:rsidR="00821345" w:rsidRPr="00C23FB8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48242A">
        <w:rPr>
          <w:rFonts w:ascii="Times New Roman" w:hAnsi="Times New Roman" w:cs="Times New Roman"/>
          <w:sz w:val="28"/>
          <w:szCs w:val="28"/>
        </w:rPr>
        <w:t xml:space="preserve"> </w:t>
      </w:r>
      <w:r w:rsidRPr="00C23FB8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821345" w:rsidRPr="00C23FB8">
        <w:rPr>
          <w:rFonts w:ascii="Times New Roman" w:hAnsi="Times New Roman" w:cs="Times New Roman"/>
          <w:sz w:val="28"/>
          <w:szCs w:val="28"/>
        </w:rPr>
        <w:t>757 единиц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 xml:space="preserve"> со среднесписочной численностью работающих </w:t>
      </w:r>
      <w:r w:rsidR="00821345" w:rsidRPr="00C23FB8">
        <w:rPr>
          <w:rFonts w:ascii="Times New Roman" w:hAnsi="Times New Roman" w:cs="Times New Roman"/>
          <w:sz w:val="28"/>
          <w:szCs w:val="28"/>
        </w:rPr>
        <w:t>4840</w:t>
      </w:r>
      <w:r w:rsidRPr="00C23FB8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В </w:t>
      </w:r>
      <w:r w:rsidR="00821345" w:rsidRPr="00C23FB8">
        <w:rPr>
          <w:rFonts w:ascii="Times New Roman" w:hAnsi="Times New Roman" w:cs="Times New Roman"/>
          <w:sz w:val="28"/>
          <w:szCs w:val="28"/>
        </w:rPr>
        <w:t>2023 году прогнозируемое</w:t>
      </w:r>
      <w:r w:rsidRPr="00C23FB8">
        <w:rPr>
          <w:rFonts w:ascii="Times New Roman" w:hAnsi="Times New Roman" w:cs="Times New Roman"/>
          <w:sz w:val="28"/>
          <w:szCs w:val="28"/>
        </w:rPr>
        <w:t xml:space="preserve"> количество предприятий составит </w:t>
      </w:r>
      <w:r w:rsidR="00821345" w:rsidRPr="00C23FB8">
        <w:rPr>
          <w:rFonts w:ascii="Times New Roman" w:hAnsi="Times New Roman" w:cs="Times New Roman"/>
          <w:sz w:val="28"/>
          <w:szCs w:val="28"/>
        </w:rPr>
        <w:t>773 единицы</w:t>
      </w:r>
      <w:r w:rsidRPr="00C23FB8">
        <w:rPr>
          <w:rFonts w:ascii="Times New Roman" w:hAnsi="Times New Roman" w:cs="Times New Roman"/>
          <w:sz w:val="28"/>
          <w:szCs w:val="28"/>
        </w:rPr>
        <w:t xml:space="preserve"> со среднесписочной численностью работников </w:t>
      </w:r>
      <w:r w:rsidR="00821345" w:rsidRPr="00C23FB8">
        <w:rPr>
          <w:rFonts w:ascii="Times New Roman" w:hAnsi="Times New Roman" w:cs="Times New Roman"/>
          <w:sz w:val="28"/>
          <w:szCs w:val="28"/>
        </w:rPr>
        <w:t>4910</w:t>
      </w:r>
      <w:r w:rsidR="00C040F9" w:rsidRPr="00C23FB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C040F9" w:rsidRPr="00C23FB8" w:rsidRDefault="00C040F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</w:t>
      </w:r>
      <w:r w:rsidR="00032B99" w:rsidRPr="00C23FB8">
        <w:rPr>
          <w:rFonts w:ascii="Times New Roman" w:hAnsi="Times New Roman" w:cs="Times New Roman"/>
          <w:sz w:val="28"/>
          <w:szCs w:val="28"/>
        </w:rPr>
        <w:t xml:space="preserve"> 202</w:t>
      </w:r>
      <w:r w:rsidRPr="00C23FB8">
        <w:rPr>
          <w:rFonts w:ascii="Times New Roman" w:hAnsi="Times New Roman" w:cs="Times New Roman"/>
          <w:sz w:val="28"/>
          <w:szCs w:val="28"/>
        </w:rPr>
        <w:t xml:space="preserve">4 </w:t>
      </w:r>
      <w:r w:rsidR="00032B99" w:rsidRPr="00C23FB8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C23FB8">
        <w:rPr>
          <w:rFonts w:ascii="Times New Roman" w:hAnsi="Times New Roman" w:cs="Times New Roman"/>
          <w:sz w:val="28"/>
          <w:szCs w:val="28"/>
        </w:rPr>
        <w:t xml:space="preserve">количество малых и средних предприятий, </w:t>
      </w:r>
      <w:proofErr w:type="gramStart"/>
      <w:r w:rsidRPr="00C23FB8">
        <w:rPr>
          <w:rFonts w:ascii="Times New Roman" w:hAnsi="Times New Roman" w:cs="Times New Roman"/>
          <w:sz w:val="28"/>
          <w:szCs w:val="28"/>
        </w:rPr>
        <w:t xml:space="preserve">включая </w:t>
      </w:r>
      <w:proofErr w:type="spellStart"/>
      <w:r w:rsidRPr="00C23FB8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C23FB8">
        <w:rPr>
          <w:rFonts w:ascii="Times New Roman" w:hAnsi="Times New Roman" w:cs="Times New Roman"/>
          <w:sz w:val="28"/>
          <w:szCs w:val="28"/>
        </w:rPr>
        <w:t xml:space="preserve"> составит 780 единиц</w:t>
      </w:r>
      <w:proofErr w:type="gramEnd"/>
      <w:r w:rsidRPr="00C23FB8">
        <w:rPr>
          <w:rFonts w:ascii="Times New Roman" w:hAnsi="Times New Roman" w:cs="Times New Roman"/>
          <w:sz w:val="28"/>
          <w:szCs w:val="28"/>
        </w:rPr>
        <w:t xml:space="preserve"> со среднесписочной численностью работающих 4935 чел., в 2025году -790единиц, численностью 4960чел.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74D" w:rsidRDefault="00DB374D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74D" w:rsidRDefault="00DB374D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74D" w:rsidRDefault="00DB374D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74D" w:rsidRDefault="00DB374D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486319" w:rsidRDefault="00032B99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19">
        <w:rPr>
          <w:rFonts w:ascii="Times New Roman" w:hAnsi="Times New Roman" w:cs="Times New Roman"/>
          <w:b/>
          <w:sz w:val="28"/>
          <w:szCs w:val="28"/>
        </w:rPr>
        <w:lastRenderedPageBreak/>
        <w:t>БЮДЖЕТ</w:t>
      </w:r>
      <w:r w:rsidR="00C040F9" w:rsidRPr="00486319">
        <w:rPr>
          <w:rFonts w:ascii="Times New Roman" w:hAnsi="Times New Roman" w:cs="Times New Roman"/>
          <w:b/>
          <w:sz w:val="28"/>
          <w:szCs w:val="28"/>
        </w:rPr>
        <w:t xml:space="preserve"> СТАРОДУБСКОГО</w:t>
      </w:r>
      <w:r w:rsidRPr="0048631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40F9" w:rsidRPr="0048631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032B99" w:rsidRPr="00486319" w:rsidRDefault="00032B99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19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5710E6" w:rsidRPr="00C23FB8">
        <w:rPr>
          <w:rFonts w:ascii="Times New Roman" w:hAnsi="Times New Roman" w:cs="Times New Roman"/>
          <w:sz w:val="28"/>
          <w:szCs w:val="28"/>
        </w:rPr>
        <w:t>Стародубского</w:t>
      </w:r>
      <w:r w:rsidRPr="00C23FB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710E6" w:rsidRPr="00C23FB8">
        <w:rPr>
          <w:rFonts w:ascii="Times New Roman" w:hAnsi="Times New Roman" w:cs="Times New Roman"/>
          <w:sz w:val="28"/>
          <w:szCs w:val="28"/>
        </w:rPr>
        <w:t>округа</w:t>
      </w:r>
      <w:r w:rsidRPr="00C23FB8">
        <w:rPr>
          <w:rFonts w:ascii="Times New Roman" w:hAnsi="Times New Roman" w:cs="Times New Roman"/>
          <w:sz w:val="28"/>
          <w:szCs w:val="28"/>
        </w:rPr>
        <w:t xml:space="preserve"> Брянской области в 202</w:t>
      </w:r>
      <w:r w:rsidR="005710E6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5710E6" w:rsidRPr="00C23FB8">
        <w:rPr>
          <w:rFonts w:ascii="Times New Roman" w:hAnsi="Times New Roman" w:cs="Times New Roman"/>
          <w:sz w:val="28"/>
          <w:szCs w:val="28"/>
        </w:rPr>
        <w:t>869898,6 тыс</w:t>
      </w:r>
      <w:r w:rsidRPr="00C23FB8">
        <w:rPr>
          <w:rFonts w:ascii="Times New Roman" w:hAnsi="Times New Roman" w:cs="Times New Roman"/>
          <w:sz w:val="28"/>
          <w:szCs w:val="28"/>
        </w:rPr>
        <w:t>. рублей</w:t>
      </w:r>
      <w:r w:rsidR="005710E6" w:rsidRPr="00C23FB8">
        <w:rPr>
          <w:rFonts w:ascii="Times New Roman" w:hAnsi="Times New Roman" w:cs="Times New Roman"/>
          <w:sz w:val="28"/>
          <w:szCs w:val="28"/>
        </w:rPr>
        <w:t xml:space="preserve">. </w:t>
      </w:r>
      <w:r w:rsidRPr="00C23FB8">
        <w:rPr>
          <w:rFonts w:ascii="Times New Roman" w:hAnsi="Times New Roman" w:cs="Times New Roman"/>
          <w:sz w:val="28"/>
          <w:szCs w:val="28"/>
        </w:rPr>
        <w:t xml:space="preserve">Общий объем налоговых и неналоговых </w:t>
      </w:r>
      <w:r w:rsidR="005710E6" w:rsidRPr="00C23FB8">
        <w:rPr>
          <w:rFonts w:ascii="Times New Roman" w:hAnsi="Times New Roman" w:cs="Times New Roman"/>
          <w:sz w:val="28"/>
          <w:szCs w:val="28"/>
        </w:rPr>
        <w:t>доходовсоставил375323,6 тыс</w:t>
      </w:r>
      <w:r w:rsidRPr="00C23FB8">
        <w:rPr>
          <w:rFonts w:ascii="Times New Roman" w:hAnsi="Times New Roman" w:cs="Times New Roman"/>
          <w:sz w:val="28"/>
          <w:szCs w:val="28"/>
        </w:rPr>
        <w:t>. рублей</w:t>
      </w:r>
      <w:r w:rsidR="0029616F" w:rsidRPr="00C23FB8">
        <w:rPr>
          <w:rFonts w:ascii="Times New Roman" w:hAnsi="Times New Roman" w:cs="Times New Roman"/>
          <w:sz w:val="28"/>
          <w:szCs w:val="28"/>
        </w:rPr>
        <w:t>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составили </w:t>
      </w:r>
      <w:r w:rsidR="00A674B3" w:rsidRPr="00C23FB8">
        <w:rPr>
          <w:rFonts w:ascii="Times New Roman" w:hAnsi="Times New Roman" w:cs="Times New Roman"/>
          <w:sz w:val="28"/>
          <w:szCs w:val="28"/>
        </w:rPr>
        <w:t>494575,08 тыс</w:t>
      </w:r>
      <w:r w:rsidRPr="00C23FB8">
        <w:rPr>
          <w:rFonts w:ascii="Times New Roman" w:hAnsi="Times New Roman" w:cs="Times New Roman"/>
          <w:sz w:val="28"/>
          <w:szCs w:val="28"/>
        </w:rPr>
        <w:t>. рублей</w:t>
      </w:r>
      <w:r w:rsidR="00A674B3" w:rsidRPr="00C23FB8">
        <w:rPr>
          <w:rFonts w:ascii="Times New Roman" w:hAnsi="Times New Roman" w:cs="Times New Roman"/>
          <w:sz w:val="28"/>
          <w:szCs w:val="28"/>
        </w:rPr>
        <w:t>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A674B3" w:rsidRPr="00C23FB8">
        <w:rPr>
          <w:rFonts w:ascii="Times New Roman" w:hAnsi="Times New Roman" w:cs="Times New Roman"/>
          <w:sz w:val="28"/>
          <w:szCs w:val="28"/>
        </w:rPr>
        <w:t xml:space="preserve">Стародубского муниципального округа </w:t>
      </w:r>
      <w:r w:rsidRPr="00C23FB8">
        <w:rPr>
          <w:rFonts w:ascii="Times New Roman" w:hAnsi="Times New Roman" w:cs="Times New Roman"/>
          <w:sz w:val="28"/>
          <w:szCs w:val="28"/>
        </w:rPr>
        <w:t>Брянской области в 202</w:t>
      </w:r>
      <w:r w:rsidR="00A674B3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A674B3" w:rsidRPr="00C23FB8">
        <w:rPr>
          <w:rFonts w:ascii="Times New Roman" w:hAnsi="Times New Roman" w:cs="Times New Roman"/>
          <w:sz w:val="28"/>
          <w:szCs w:val="28"/>
        </w:rPr>
        <w:t xml:space="preserve">927995,5тыс. рублей. 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A674B3" w:rsidRPr="00C23FB8">
        <w:rPr>
          <w:rFonts w:ascii="Times New Roman" w:hAnsi="Times New Roman" w:cs="Times New Roman"/>
          <w:sz w:val="28"/>
          <w:szCs w:val="28"/>
        </w:rPr>
        <w:t>бюджета Стародубского муниципального округа Брянской области в 2022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оцениваются в сумме </w:t>
      </w:r>
      <w:r w:rsidR="00A674B3" w:rsidRPr="00C23FB8">
        <w:rPr>
          <w:rFonts w:ascii="Times New Roman" w:hAnsi="Times New Roman" w:cs="Times New Roman"/>
          <w:sz w:val="28"/>
          <w:szCs w:val="28"/>
        </w:rPr>
        <w:t xml:space="preserve">1055338,6тыс. рублей. </w:t>
      </w:r>
      <w:r w:rsidRPr="00C23FB8">
        <w:rPr>
          <w:rFonts w:ascii="Times New Roman" w:hAnsi="Times New Roman" w:cs="Times New Roman"/>
          <w:sz w:val="28"/>
          <w:szCs w:val="28"/>
        </w:rPr>
        <w:t xml:space="preserve">Общий объем налоговых и неналоговых доходов составит </w:t>
      </w:r>
      <w:r w:rsidR="00A674B3" w:rsidRPr="00C23FB8">
        <w:rPr>
          <w:rFonts w:ascii="Times New Roman" w:hAnsi="Times New Roman" w:cs="Times New Roman"/>
          <w:sz w:val="28"/>
          <w:szCs w:val="28"/>
        </w:rPr>
        <w:t>383106,5тыс</w:t>
      </w:r>
      <w:r w:rsidRPr="00C23FB8">
        <w:rPr>
          <w:rFonts w:ascii="Times New Roman" w:hAnsi="Times New Roman" w:cs="Times New Roman"/>
          <w:sz w:val="28"/>
          <w:szCs w:val="28"/>
        </w:rPr>
        <w:t xml:space="preserve">. рублей, 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составят </w:t>
      </w:r>
      <w:r w:rsidR="00A674B3" w:rsidRPr="00C23FB8">
        <w:rPr>
          <w:rFonts w:ascii="Times New Roman" w:hAnsi="Times New Roman" w:cs="Times New Roman"/>
          <w:sz w:val="28"/>
          <w:szCs w:val="28"/>
        </w:rPr>
        <w:t>687904,5тыс. рублей.</w:t>
      </w:r>
    </w:p>
    <w:p w:rsidR="006550DC" w:rsidRPr="00C23FB8" w:rsidRDefault="00A674B3" w:rsidP="00DB3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Расходы бюджета Стародубского муниципального округа Брянской области в 2022 году составят 1059244,6тыс. рублей. </w:t>
      </w:r>
    </w:p>
    <w:p w:rsidR="006550DC" w:rsidRPr="00C23FB8" w:rsidRDefault="006550DC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2023 году оцениваются в сумме 881831,5тыс. рублей. Общий объем налоговых и неналоговых доходов составит 390056,6тыс. рублей, </w:t>
      </w:r>
    </w:p>
    <w:p w:rsidR="006550DC" w:rsidRPr="00C23FB8" w:rsidRDefault="006550DC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Безвозмездные поступления составят 491774,9тыс. рублей.</w:t>
      </w:r>
    </w:p>
    <w:p w:rsidR="006550DC" w:rsidRPr="00C23FB8" w:rsidRDefault="006550DC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2023 году</w:t>
      </w:r>
      <w:r w:rsidR="00486319">
        <w:rPr>
          <w:rFonts w:ascii="Times New Roman" w:hAnsi="Times New Roman" w:cs="Times New Roman"/>
          <w:sz w:val="28"/>
          <w:szCs w:val="28"/>
        </w:rPr>
        <w:t xml:space="preserve"> составят 881531,5тыс. рублей. </w:t>
      </w:r>
    </w:p>
    <w:p w:rsidR="006550DC" w:rsidRPr="00C23FB8" w:rsidRDefault="006550DC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2024 году оцениваются в сумме 878371,7тыс. рублей. Общий объем налоговых и неналоговых доходов составит 399319,9тыс. рублей, </w:t>
      </w:r>
    </w:p>
    <w:p w:rsidR="006550DC" w:rsidRDefault="006550DC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Безвозмездные поступления составят 479051,78тыс. рублей.</w:t>
      </w:r>
    </w:p>
    <w:p w:rsidR="00DC5529" w:rsidRPr="00C23FB8" w:rsidRDefault="00DC5529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составят 878371,7</w:t>
      </w:r>
      <w:r w:rsidR="00486319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DC5529" w:rsidRPr="00C23FB8" w:rsidRDefault="00DC552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Доходы бюджета Стародубского муниципального округа Брянской области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оцениваются в сумме </w:t>
      </w:r>
      <w:r w:rsidRPr="00DC5529">
        <w:rPr>
          <w:rFonts w:ascii="Times New Roman" w:hAnsi="Times New Roman" w:cs="Times New Roman"/>
          <w:sz w:val="28"/>
          <w:szCs w:val="28"/>
        </w:rPr>
        <w:t>869394</w:t>
      </w:r>
      <w:r w:rsidRPr="00C23FB8">
        <w:rPr>
          <w:rFonts w:ascii="Times New Roman" w:hAnsi="Times New Roman" w:cs="Times New Roman"/>
          <w:sz w:val="28"/>
          <w:szCs w:val="28"/>
        </w:rPr>
        <w:t xml:space="preserve">тыс. рублей. Общий объем налоговых и неналоговых доходов составит 399319,9тыс. рублей, </w:t>
      </w:r>
    </w:p>
    <w:p w:rsidR="00DC5529" w:rsidRDefault="00DC552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составят </w:t>
      </w:r>
      <w:r w:rsidRPr="00DC5529">
        <w:rPr>
          <w:rFonts w:ascii="Times New Roman" w:hAnsi="Times New Roman" w:cs="Times New Roman"/>
          <w:sz w:val="28"/>
          <w:szCs w:val="28"/>
        </w:rPr>
        <w:t>451968,48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23FB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C5529" w:rsidRPr="00C23FB8" w:rsidRDefault="00DC5529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DC5529">
        <w:rPr>
          <w:rFonts w:ascii="Times New Roman" w:hAnsi="Times New Roman" w:cs="Times New Roman"/>
          <w:sz w:val="28"/>
          <w:szCs w:val="28"/>
        </w:rPr>
        <w:t>869394</w:t>
      </w:r>
      <w:r w:rsidR="00490543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B99" w:rsidRPr="00486319" w:rsidRDefault="00032B99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19">
        <w:rPr>
          <w:rFonts w:ascii="Times New Roman" w:hAnsi="Times New Roman" w:cs="Times New Roman"/>
          <w:b/>
          <w:sz w:val="28"/>
          <w:szCs w:val="28"/>
        </w:rPr>
        <w:t>РЫНОК ТРУДА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566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Ситуации на рынке труда района в 202</w:t>
      </w:r>
      <w:r w:rsidR="00742CC6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г. оставалась стабильной. Уровень официально зарегистрированной безработицы составил </w:t>
      </w:r>
      <w:r w:rsidR="00742CC6" w:rsidRPr="00C23FB8">
        <w:rPr>
          <w:rFonts w:ascii="Times New Roman" w:hAnsi="Times New Roman" w:cs="Times New Roman"/>
          <w:sz w:val="28"/>
          <w:szCs w:val="28"/>
        </w:rPr>
        <w:t>0,8</w:t>
      </w:r>
      <w:r w:rsidRPr="00C23FB8">
        <w:rPr>
          <w:rFonts w:ascii="Times New Roman" w:hAnsi="Times New Roman" w:cs="Times New Roman"/>
          <w:sz w:val="28"/>
          <w:szCs w:val="28"/>
        </w:rPr>
        <w:t xml:space="preserve"> % к численности экономически активного населения. </w:t>
      </w:r>
    </w:p>
    <w:p w:rsidR="00032B99" w:rsidRPr="00C23FB8" w:rsidRDefault="00032B99" w:rsidP="00DB3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По итогам года </w:t>
      </w:r>
      <w:r w:rsidR="00742CC6" w:rsidRPr="00C23FB8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одного работника по полному кругу предприятий </w:t>
      </w:r>
      <w:r w:rsidRPr="00C23FB8">
        <w:rPr>
          <w:rFonts w:ascii="Times New Roman" w:hAnsi="Times New Roman" w:cs="Times New Roman"/>
          <w:sz w:val="28"/>
          <w:szCs w:val="28"/>
        </w:rPr>
        <w:t xml:space="preserve">сложилась в размере </w:t>
      </w:r>
      <w:r w:rsidR="00742CC6" w:rsidRPr="00C23FB8">
        <w:rPr>
          <w:rFonts w:ascii="Times New Roman" w:hAnsi="Times New Roman" w:cs="Times New Roman"/>
          <w:sz w:val="28"/>
          <w:szCs w:val="28"/>
        </w:rPr>
        <w:t xml:space="preserve">32170 </w:t>
      </w:r>
      <w:r w:rsidR="00DB374D">
        <w:rPr>
          <w:rFonts w:ascii="Times New Roman" w:hAnsi="Times New Roman" w:cs="Times New Roman"/>
          <w:sz w:val="28"/>
          <w:szCs w:val="28"/>
        </w:rPr>
        <w:t>руб.</w:t>
      </w:r>
    </w:p>
    <w:p w:rsidR="00032B99" w:rsidRPr="00C23FB8" w:rsidRDefault="00032B99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 оценке за 202</w:t>
      </w:r>
      <w:r w:rsidR="00742CC6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 </w:t>
      </w:r>
      <w:r w:rsidR="004F0566" w:rsidRPr="00C23FB8">
        <w:rPr>
          <w:rFonts w:ascii="Times New Roman" w:hAnsi="Times New Roman" w:cs="Times New Roman"/>
          <w:sz w:val="28"/>
          <w:szCs w:val="28"/>
        </w:rPr>
        <w:t>уровень официально зарегистрированной безработицы составит 0,8 % к численности экономически активного населения. Среднемесячная номинальная начисленная заработная плата одного работника по полному кругу предприятий составит 33778,5 руб.</w:t>
      </w:r>
    </w:p>
    <w:p w:rsidR="00032B99" w:rsidRPr="00C23FB8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 прогнозу в 202</w:t>
      </w:r>
      <w:r w:rsidR="004F0566" w:rsidRPr="00C23FB8">
        <w:rPr>
          <w:rFonts w:ascii="Times New Roman" w:hAnsi="Times New Roman" w:cs="Times New Roman"/>
          <w:sz w:val="28"/>
          <w:szCs w:val="28"/>
        </w:rPr>
        <w:t>3 году</w:t>
      </w:r>
      <w:r w:rsidR="00FB1BB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F0566" w:rsidRPr="00C23FB8">
        <w:rPr>
          <w:rFonts w:ascii="Times New Roman" w:hAnsi="Times New Roman" w:cs="Times New Roman"/>
          <w:sz w:val="28"/>
          <w:szCs w:val="28"/>
        </w:rPr>
        <w:t>уровень безработицы составит 1,6%.</w:t>
      </w:r>
    </w:p>
    <w:p w:rsidR="004F0566" w:rsidRPr="00C23FB8" w:rsidRDefault="004F0566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одного работника по полному кругу </w:t>
      </w:r>
      <w:r w:rsidR="00490543">
        <w:rPr>
          <w:rFonts w:ascii="Times New Roman" w:hAnsi="Times New Roman" w:cs="Times New Roman"/>
          <w:sz w:val="28"/>
          <w:szCs w:val="28"/>
        </w:rPr>
        <w:t>предприятий составит 36142 руб.</w:t>
      </w:r>
    </w:p>
    <w:p w:rsidR="004F0566" w:rsidRPr="00C23FB8" w:rsidRDefault="004F0566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 прогнозу в 2024 году уровень безработицы составит 1,3% к численности экономически активного населения.</w:t>
      </w:r>
    </w:p>
    <w:p w:rsidR="004F0566" w:rsidRPr="00C23FB8" w:rsidRDefault="004F0566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одного работника по полному кругу предприятий составит </w:t>
      </w:r>
      <w:r w:rsidR="00CA647A" w:rsidRPr="00C23FB8">
        <w:rPr>
          <w:rFonts w:ascii="Times New Roman" w:hAnsi="Times New Roman" w:cs="Times New Roman"/>
          <w:sz w:val="28"/>
          <w:szCs w:val="28"/>
        </w:rPr>
        <w:t xml:space="preserve">38000 </w:t>
      </w:r>
      <w:r w:rsidR="00490543">
        <w:rPr>
          <w:rFonts w:ascii="Times New Roman" w:hAnsi="Times New Roman" w:cs="Times New Roman"/>
          <w:sz w:val="28"/>
          <w:szCs w:val="28"/>
        </w:rPr>
        <w:t>руб.</w:t>
      </w:r>
    </w:p>
    <w:p w:rsidR="004F0566" w:rsidRPr="00C23FB8" w:rsidRDefault="004F0566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По прогнозу в 2025 году уровень безработицы составит 1 % к численности экономически активного населения.</w:t>
      </w:r>
    </w:p>
    <w:p w:rsidR="004F0566" w:rsidRPr="00C23FB8" w:rsidRDefault="004F0566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одного работника по полному кругу предприятий составит </w:t>
      </w:r>
      <w:r w:rsidR="00871DB9" w:rsidRPr="00C23FB8">
        <w:rPr>
          <w:rFonts w:ascii="Times New Roman" w:hAnsi="Times New Roman" w:cs="Times New Roman"/>
          <w:sz w:val="28"/>
          <w:szCs w:val="28"/>
        </w:rPr>
        <w:t>41962</w:t>
      </w:r>
      <w:r w:rsidR="00543DBF" w:rsidRPr="00C23FB8">
        <w:rPr>
          <w:rFonts w:ascii="Times New Roman" w:hAnsi="Times New Roman" w:cs="Times New Roman"/>
          <w:sz w:val="28"/>
          <w:szCs w:val="28"/>
        </w:rPr>
        <w:t>руб.</w:t>
      </w:r>
    </w:p>
    <w:p w:rsidR="00032B99" w:rsidRPr="00C23FB8" w:rsidRDefault="00490543" w:rsidP="00DB3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543">
        <w:rPr>
          <w:rFonts w:ascii="Times New Roman" w:hAnsi="Times New Roman" w:cs="Times New Roman"/>
          <w:sz w:val="28"/>
          <w:szCs w:val="28"/>
        </w:rPr>
        <w:t>Наибольший удельный вес занятых будет сосредоточен</w:t>
      </w:r>
      <w:r>
        <w:rPr>
          <w:rFonts w:ascii="Times New Roman" w:hAnsi="Times New Roman" w:cs="Times New Roman"/>
          <w:sz w:val="28"/>
          <w:szCs w:val="28"/>
        </w:rPr>
        <w:t xml:space="preserve"> в обрабатывающих производствах, сельском хозяйстве, торговле и бюджетной сфере.</w:t>
      </w:r>
      <w:proofErr w:type="gramEnd"/>
    </w:p>
    <w:p w:rsidR="00032B99" w:rsidRPr="00486319" w:rsidRDefault="00795657" w:rsidP="004863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19">
        <w:rPr>
          <w:rFonts w:ascii="Times New Roman" w:hAnsi="Times New Roman" w:cs="Times New Roman"/>
          <w:b/>
          <w:sz w:val="28"/>
          <w:szCs w:val="28"/>
        </w:rPr>
        <w:lastRenderedPageBreak/>
        <w:t>РЫНОК ТОВАРОВ И УСЛУГ</w:t>
      </w:r>
    </w:p>
    <w:p w:rsidR="00032B99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Об</w:t>
      </w:r>
      <w:r w:rsidR="000F20E3" w:rsidRPr="00C23FB8">
        <w:rPr>
          <w:rFonts w:ascii="Times New Roman" w:hAnsi="Times New Roman" w:cs="Times New Roman"/>
          <w:sz w:val="28"/>
          <w:szCs w:val="28"/>
        </w:rPr>
        <w:t>орот розничной</w:t>
      </w:r>
      <w:r w:rsidRPr="00C23FB8">
        <w:rPr>
          <w:rFonts w:ascii="Times New Roman" w:hAnsi="Times New Roman" w:cs="Times New Roman"/>
          <w:sz w:val="28"/>
          <w:szCs w:val="28"/>
        </w:rPr>
        <w:t xml:space="preserve"> то</w:t>
      </w:r>
      <w:r w:rsidR="000F20E3" w:rsidRPr="00C23FB8">
        <w:rPr>
          <w:rFonts w:ascii="Times New Roman" w:hAnsi="Times New Roman" w:cs="Times New Roman"/>
          <w:sz w:val="28"/>
          <w:szCs w:val="28"/>
        </w:rPr>
        <w:t>рговли</w:t>
      </w:r>
      <w:r w:rsidRPr="00C23FB8">
        <w:rPr>
          <w:rFonts w:ascii="Times New Roman" w:hAnsi="Times New Roman" w:cs="Times New Roman"/>
          <w:sz w:val="28"/>
          <w:szCs w:val="28"/>
        </w:rPr>
        <w:t xml:space="preserve"> по всем каналам реализации за 202</w:t>
      </w:r>
      <w:r w:rsidR="000F20E3" w:rsidRPr="00C23FB8">
        <w:rPr>
          <w:rFonts w:ascii="Times New Roman" w:hAnsi="Times New Roman" w:cs="Times New Roman"/>
          <w:sz w:val="28"/>
          <w:szCs w:val="28"/>
        </w:rPr>
        <w:t>1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г. составил </w:t>
      </w:r>
      <w:r w:rsidR="000F20E3" w:rsidRPr="00C23FB8">
        <w:rPr>
          <w:rFonts w:ascii="Times New Roman" w:hAnsi="Times New Roman" w:cs="Times New Roman"/>
          <w:sz w:val="28"/>
          <w:szCs w:val="28"/>
        </w:rPr>
        <w:t>1676400тыс</w:t>
      </w:r>
      <w:r w:rsidRPr="00C23FB8">
        <w:rPr>
          <w:rFonts w:ascii="Times New Roman" w:hAnsi="Times New Roman" w:cs="Times New Roman"/>
          <w:sz w:val="28"/>
          <w:szCs w:val="28"/>
        </w:rPr>
        <w:t xml:space="preserve">. руб. Индекс физического объема розничного товарооборота </w:t>
      </w:r>
      <w:r w:rsidR="00795657" w:rsidRPr="00C23FB8">
        <w:rPr>
          <w:rFonts w:ascii="Times New Roman" w:hAnsi="Times New Roman" w:cs="Times New Roman"/>
          <w:sz w:val="28"/>
          <w:szCs w:val="28"/>
        </w:rPr>
        <w:t>98</w:t>
      </w:r>
      <w:r w:rsidRPr="00C23FB8">
        <w:rPr>
          <w:rFonts w:ascii="Times New Roman" w:hAnsi="Times New Roman" w:cs="Times New Roman"/>
          <w:sz w:val="28"/>
          <w:szCs w:val="28"/>
        </w:rPr>
        <w:t xml:space="preserve">%. </w:t>
      </w:r>
      <w:r w:rsidR="00795657" w:rsidRPr="00C23FB8">
        <w:rPr>
          <w:rFonts w:ascii="Times New Roman" w:hAnsi="Times New Roman" w:cs="Times New Roman"/>
          <w:sz w:val="28"/>
          <w:szCs w:val="28"/>
        </w:rPr>
        <w:t>Объем платных услуг населению составил 241700 тыс</w:t>
      </w:r>
      <w:proofErr w:type="gramStart"/>
      <w:r w:rsidR="00795657" w:rsidRPr="00C23F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95657" w:rsidRPr="00C23FB8">
        <w:rPr>
          <w:rFonts w:ascii="Times New Roman" w:hAnsi="Times New Roman" w:cs="Times New Roman"/>
          <w:sz w:val="28"/>
          <w:szCs w:val="28"/>
        </w:rPr>
        <w:t>уб.</w:t>
      </w:r>
    </w:p>
    <w:p w:rsidR="00490543" w:rsidRPr="00490543" w:rsidRDefault="00490543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543">
        <w:rPr>
          <w:rFonts w:ascii="Times New Roman" w:hAnsi="Times New Roman" w:cs="Times New Roman"/>
          <w:sz w:val="28"/>
          <w:szCs w:val="28"/>
        </w:rPr>
        <w:t>Товарная насыщенность потребительского рынка будет носить</w:t>
      </w:r>
    </w:p>
    <w:p w:rsidR="00490543" w:rsidRDefault="00490543" w:rsidP="004905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543">
        <w:rPr>
          <w:rFonts w:ascii="Times New Roman" w:hAnsi="Times New Roman" w:cs="Times New Roman"/>
          <w:sz w:val="28"/>
          <w:szCs w:val="28"/>
        </w:rPr>
        <w:t xml:space="preserve">устойчивый характер и в полной мере соответствовать платежеспособномуспросу населения на важнейшие </w:t>
      </w:r>
      <w:r>
        <w:rPr>
          <w:rFonts w:ascii="Times New Roman" w:hAnsi="Times New Roman" w:cs="Times New Roman"/>
          <w:sz w:val="28"/>
          <w:szCs w:val="28"/>
        </w:rPr>
        <w:t xml:space="preserve">продукты питания, товары легкой </w:t>
      </w:r>
      <w:r w:rsidRPr="00490543">
        <w:rPr>
          <w:rFonts w:ascii="Times New Roman" w:hAnsi="Times New Roman" w:cs="Times New Roman"/>
          <w:sz w:val="28"/>
          <w:szCs w:val="28"/>
        </w:rPr>
        <w:t xml:space="preserve">промышленности и культурно-бытового назначения. </w:t>
      </w:r>
    </w:p>
    <w:p w:rsidR="00490543" w:rsidRDefault="00490543" w:rsidP="004905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Объем товарных </w:t>
      </w:r>
      <w:r w:rsidRPr="00490543">
        <w:rPr>
          <w:rFonts w:ascii="Times New Roman" w:hAnsi="Times New Roman" w:cs="Times New Roman"/>
          <w:sz w:val="28"/>
          <w:szCs w:val="28"/>
        </w:rPr>
        <w:t>запасов со</w:t>
      </w:r>
      <w:r>
        <w:rPr>
          <w:rFonts w:ascii="Times New Roman" w:hAnsi="Times New Roman" w:cs="Times New Roman"/>
          <w:sz w:val="28"/>
          <w:szCs w:val="28"/>
        </w:rPr>
        <w:t xml:space="preserve">хранится на оптимальном уровне. </w:t>
      </w:r>
    </w:p>
    <w:p w:rsidR="00490543" w:rsidRPr="00490543" w:rsidRDefault="00490543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543">
        <w:rPr>
          <w:rFonts w:ascii="Times New Roman" w:hAnsi="Times New Roman" w:cs="Times New Roman"/>
          <w:sz w:val="28"/>
          <w:szCs w:val="28"/>
        </w:rPr>
        <w:t>В прогнозируемый пер</w:t>
      </w:r>
      <w:r>
        <w:rPr>
          <w:rFonts w:ascii="Times New Roman" w:hAnsi="Times New Roman" w:cs="Times New Roman"/>
          <w:sz w:val="28"/>
          <w:szCs w:val="28"/>
        </w:rPr>
        <w:t xml:space="preserve">иод продолжится развитие такого </w:t>
      </w:r>
      <w:r w:rsidRPr="00490543">
        <w:rPr>
          <w:rFonts w:ascii="Times New Roman" w:hAnsi="Times New Roman" w:cs="Times New Roman"/>
          <w:sz w:val="28"/>
          <w:szCs w:val="28"/>
        </w:rPr>
        <w:t>направления как интернет-торговл</w:t>
      </w:r>
      <w:r>
        <w:rPr>
          <w:rFonts w:ascii="Times New Roman" w:hAnsi="Times New Roman" w:cs="Times New Roman"/>
          <w:sz w:val="28"/>
          <w:szCs w:val="28"/>
        </w:rPr>
        <w:t xml:space="preserve">я. С каждым годом увеличивается </w:t>
      </w:r>
      <w:r w:rsidRPr="00490543">
        <w:rPr>
          <w:rFonts w:ascii="Times New Roman" w:hAnsi="Times New Roman" w:cs="Times New Roman"/>
          <w:sz w:val="28"/>
          <w:szCs w:val="28"/>
        </w:rPr>
        <w:t xml:space="preserve">количество электронных платежей, улучшается логистика. В </w:t>
      </w:r>
      <w:r>
        <w:rPr>
          <w:rFonts w:ascii="Times New Roman" w:hAnsi="Times New Roman" w:cs="Times New Roman"/>
          <w:sz w:val="28"/>
          <w:szCs w:val="28"/>
        </w:rPr>
        <w:t xml:space="preserve">развитии </w:t>
      </w:r>
      <w:r w:rsidRPr="00490543">
        <w:rPr>
          <w:rFonts w:ascii="Times New Roman" w:hAnsi="Times New Roman" w:cs="Times New Roman"/>
          <w:sz w:val="28"/>
          <w:szCs w:val="28"/>
        </w:rPr>
        <w:t xml:space="preserve">формата </w:t>
      </w:r>
      <w:proofErr w:type="gramStart"/>
      <w:r w:rsidRPr="00490543">
        <w:rPr>
          <w:rFonts w:ascii="Times New Roman" w:hAnsi="Times New Roman" w:cs="Times New Roman"/>
          <w:sz w:val="28"/>
          <w:szCs w:val="28"/>
        </w:rPr>
        <w:t>интернет-магазина</w:t>
      </w:r>
      <w:proofErr w:type="gramEnd"/>
      <w:r w:rsidRPr="0049054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первую очередь, заинтересованы </w:t>
      </w:r>
      <w:r w:rsidRPr="00490543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дставители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непродуктовых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сетей. </w:t>
      </w:r>
      <w:r w:rsidRPr="00490543">
        <w:rPr>
          <w:rFonts w:ascii="Times New Roman" w:hAnsi="Times New Roman" w:cs="Times New Roman"/>
          <w:sz w:val="28"/>
          <w:szCs w:val="28"/>
        </w:rPr>
        <w:t xml:space="preserve">На фоне </w:t>
      </w:r>
      <w:proofErr w:type="spellStart"/>
      <w:r w:rsidRPr="00490543">
        <w:rPr>
          <w:rFonts w:ascii="Times New Roman" w:hAnsi="Times New Roman" w:cs="Times New Roman"/>
          <w:sz w:val="28"/>
          <w:szCs w:val="28"/>
        </w:rPr>
        <w:t>пандемийных</w:t>
      </w:r>
      <w:proofErr w:type="spellEnd"/>
      <w:r w:rsidRPr="00490543">
        <w:rPr>
          <w:rFonts w:ascii="Times New Roman" w:hAnsi="Times New Roman" w:cs="Times New Roman"/>
          <w:sz w:val="28"/>
          <w:szCs w:val="28"/>
        </w:rPr>
        <w:t xml:space="preserve"> ограничени</w:t>
      </w:r>
      <w:r>
        <w:rPr>
          <w:rFonts w:ascii="Times New Roman" w:hAnsi="Times New Roman" w:cs="Times New Roman"/>
          <w:sz w:val="28"/>
          <w:szCs w:val="28"/>
        </w:rPr>
        <w:t xml:space="preserve">й и перехода многих покупателей </w:t>
      </w:r>
      <w:r w:rsidRPr="00490543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490543">
        <w:rPr>
          <w:rFonts w:ascii="Times New Roman" w:hAnsi="Times New Roman" w:cs="Times New Roman"/>
          <w:sz w:val="28"/>
          <w:szCs w:val="28"/>
        </w:rPr>
        <w:t>интернет-заказам</w:t>
      </w:r>
      <w:proofErr w:type="gramEnd"/>
      <w:r w:rsidRPr="00490543">
        <w:rPr>
          <w:rFonts w:ascii="Times New Roman" w:hAnsi="Times New Roman" w:cs="Times New Roman"/>
          <w:sz w:val="28"/>
          <w:szCs w:val="28"/>
        </w:rPr>
        <w:t xml:space="preserve"> больше всего вы</w:t>
      </w:r>
      <w:r>
        <w:rPr>
          <w:rFonts w:ascii="Times New Roman" w:hAnsi="Times New Roman" w:cs="Times New Roman"/>
          <w:sz w:val="28"/>
          <w:szCs w:val="28"/>
        </w:rPr>
        <w:t xml:space="preserve">годы на розничном рынке получил </w:t>
      </w:r>
      <w:r w:rsidRPr="00490543">
        <w:rPr>
          <w:rFonts w:ascii="Times New Roman" w:hAnsi="Times New Roman" w:cs="Times New Roman"/>
          <w:sz w:val="28"/>
          <w:szCs w:val="28"/>
        </w:rPr>
        <w:t>именно онлайн-</w:t>
      </w:r>
      <w:r>
        <w:rPr>
          <w:rFonts w:ascii="Times New Roman" w:hAnsi="Times New Roman" w:cs="Times New Roman"/>
          <w:sz w:val="28"/>
          <w:szCs w:val="28"/>
        </w:rPr>
        <w:t>торговля</w:t>
      </w:r>
      <w:r w:rsidRPr="00490543">
        <w:rPr>
          <w:rFonts w:ascii="Times New Roman" w:hAnsi="Times New Roman" w:cs="Times New Roman"/>
          <w:sz w:val="28"/>
          <w:szCs w:val="28"/>
        </w:rPr>
        <w:t xml:space="preserve">. Кроме </w:t>
      </w:r>
      <w:r>
        <w:rPr>
          <w:rFonts w:ascii="Times New Roman" w:hAnsi="Times New Roman" w:cs="Times New Roman"/>
          <w:sz w:val="28"/>
          <w:szCs w:val="28"/>
        </w:rPr>
        <w:t xml:space="preserve">того, тенденция покупать онлайн </w:t>
      </w:r>
      <w:r w:rsidRPr="00490543">
        <w:rPr>
          <w:rFonts w:ascii="Times New Roman" w:hAnsi="Times New Roman" w:cs="Times New Roman"/>
          <w:sz w:val="28"/>
          <w:szCs w:val="28"/>
        </w:rPr>
        <w:t>сохранится и после пандемии, та</w:t>
      </w:r>
      <w:r>
        <w:rPr>
          <w:rFonts w:ascii="Times New Roman" w:hAnsi="Times New Roman" w:cs="Times New Roman"/>
          <w:sz w:val="28"/>
          <w:szCs w:val="28"/>
        </w:rPr>
        <w:t xml:space="preserve">к как многие покупатели оценили </w:t>
      </w:r>
      <w:r w:rsidRPr="00490543">
        <w:rPr>
          <w:rFonts w:ascii="Times New Roman" w:hAnsi="Times New Roman" w:cs="Times New Roman"/>
          <w:sz w:val="28"/>
          <w:szCs w:val="28"/>
        </w:rPr>
        <w:t>удобство удаленных покупок.</w:t>
      </w:r>
    </w:p>
    <w:p w:rsidR="00490543" w:rsidRPr="00C23FB8" w:rsidRDefault="00490543" w:rsidP="004905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543">
        <w:rPr>
          <w:rFonts w:ascii="Times New Roman" w:hAnsi="Times New Roman" w:cs="Times New Roman"/>
          <w:sz w:val="28"/>
          <w:szCs w:val="28"/>
        </w:rPr>
        <w:t>В прогнозируемом периоде резких изменений в макроструктуре оборота розничной торговли не ожидается, удельный вес продовольственных товаров сохранится на уровне 55% в общем объеме оборота.</w:t>
      </w:r>
    </w:p>
    <w:p w:rsidR="00032B99" w:rsidRPr="00C23FB8" w:rsidRDefault="00032B99" w:rsidP="00486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202</w:t>
      </w:r>
      <w:r w:rsidR="00795657" w:rsidRPr="00C23FB8">
        <w:rPr>
          <w:rFonts w:ascii="Times New Roman" w:hAnsi="Times New Roman" w:cs="Times New Roman"/>
          <w:sz w:val="28"/>
          <w:szCs w:val="28"/>
        </w:rPr>
        <w:t>2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оборот розничной торговли оценивается в объёме </w:t>
      </w:r>
      <w:r w:rsidR="00795657" w:rsidRPr="00C23FB8">
        <w:rPr>
          <w:rFonts w:ascii="Times New Roman" w:hAnsi="Times New Roman" w:cs="Times New Roman"/>
          <w:sz w:val="28"/>
          <w:szCs w:val="28"/>
        </w:rPr>
        <w:t>1850000тыс</w:t>
      </w:r>
      <w:r w:rsidRPr="00C23FB8">
        <w:rPr>
          <w:rFonts w:ascii="Times New Roman" w:hAnsi="Times New Roman" w:cs="Times New Roman"/>
          <w:sz w:val="28"/>
          <w:szCs w:val="28"/>
        </w:rPr>
        <w:t>. руб.</w:t>
      </w:r>
      <w:r w:rsidR="00795657" w:rsidRPr="00C23FB8">
        <w:rPr>
          <w:rFonts w:ascii="Times New Roman" w:hAnsi="Times New Roman" w:cs="Times New Roman"/>
          <w:sz w:val="28"/>
          <w:szCs w:val="28"/>
        </w:rPr>
        <w:t xml:space="preserve"> Объем платных услуг населению составит 205150 тыс</w:t>
      </w:r>
      <w:proofErr w:type="gramStart"/>
      <w:r w:rsidR="00795657" w:rsidRPr="00C23F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95657" w:rsidRPr="00C23FB8">
        <w:rPr>
          <w:rFonts w:ascii="Times New Roman" w:hAnsi="Times New Roman" w:cs="Times New Roman"/>
          <w:sz w:val="28"/>
          <w:szCs w:val="28"/>
        </w:rPr>
        <w:t>уб.</w:t>
      </w:r>
    </w:p>
    <w:p w:rsidR="00032B99" w:rsidRPr="009C703B" w:rsidRDefault="00032B99" w:rsidP="006B77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B8">
        <w:rPr>
          <w:rFonts w:ascii="Times New Roman" w:hAnsi="Times New Roman" w:cs="Times New Roman"/>
          <w:sz w:val="28"/>
          <w:szCs w:val="28"/>
        </w:rPr>
        <w:t>В 202</w:t>
      </w:r>
      <w:r w:rsidR="00795657" w:rsidRPr="00C23FB8">
        <w:rPr>
          <w:rFonts w:ascii="Times New Roman" w:hAnsi="Times New Roman" w:cs="Times New Roman"/>
          <w:sz w:val="28"/>
          <w:szCs w:val="28"/>
        </w:rPr>
        <w:t>3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объем оборота розничной торговли </w:t>
      </w:r>
      <w:r w:rsidR="00795657" w:rsidRPr="00C23FB8">
        <w:rPr>
          <w:rFonts w:ascii="Times New Roman" w:hAnsi="Times New Roman" w:cs="Times New Roman"/>
          <w:sz w:val="28"/>
          <w:szCs w:val="28"/>
        </w:rPr>
        <w:t xml:space="preserve">по прогнозам </w:t>
      </w:r>
      <w:r w:rsidRPr="00C23FB8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795657" w:rsidRPr="00C23FB8">
        <w:rPr>
          <w:rFonts w:ascii="Times New Roman" w:hAnsi="Times New Roman" w:cs="Times New Roman"/>
          <w:sz w:val="28"/>
          <w:szCs w:val="28"/>
        </w:rPr>
        <w:t>1970000 тыс</w:t>
      </w:r>
      <w:r w:rsidRPr="00C23FB8">
        <w:rPr>
          <w:rFonts w:ascii="Times New Roman" w:hAnsi="Times New Roman" w:cs="Times New Roman"/>
          <w:sz w:val="28"/>
          <w:szCs w:val="28"/>
        </w:rPr>
        <w:t>. руб.</w:t>
      </w:r>
      <w:proofErr w:type="gramStart"/>
      <w:r w:rsidRPr="00C23FB8">
        <w:rPr>
          <w:rFonts w:ascii="Times New Roman" w:hAnsi="Times New Roman" w:cs="Times New Roman"/>
          <w:sz w:val="28"/>
          <w:szCs w:val="28"/>
        </w:rPr>
        <w:t>,</w:t>
      </w:r>
      <w:r w:rsidR="00795657" w:rsidRPr="00C23FB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95657" w:rsidRPr="00C23FB8">
        <w:rPr>
          <w:rFonts w:ascii="Times New Roman" w:hAnsi="Times New Roman" w:cs="Times New Roman"/>
          <w:sz w:val="28"/>
          <w:szCs w:val="28"/>
        </w:rPr>
        <w:t>слуг-240000 тыс.руб.;</w:t>
      </w:r>
      <w:r w:rsidRPr="00C23FB8">
        <w:rPr>
          <w:rFonts w:ascii="Times New Roman" w:hAnsi="Times New Roman" w:cs="Times New Roman"/>
          <w:sz w:val="28"/>
          <w:szCs w:val="28"/>
        </w:rPr>
        <w:t xml:space="preserve"> в 202</w:t>
      </w:r>
      <w:r w:rsidR="00795657" w:rsidRPr="00C23FB8">
        <w:rPr>
          <w:rFonts w:ascii="Times New Roman" w:hAnsi="Times New Roman" w:cs="Times New Roman"/>
          <w:sz w:val="28"/>
          <w:szCs w:val="28"/>
        </w:rPr>
        <w:t>4</w:t>
      </w:r>
      <w:r w:rsidRPr="00C23FB8">
        <w:rPr>
          <w:rFonts w:ascii="Times New Roman" w:hAnsi="Times New Roman" w:cs="Times New Roman"/>
          <w:sz w:val="28"/>
          <w:szCs w:val="28"/>
        </w:rPr>
        <w:t>г. –</w:t>
      </w:r>
      <w:r w:rsidR="00795657" w:rsidRPr="00C23FB8">
        <w:rPr>
          <w:rFonts w:ascii="Times New Roman" w:hAnsi="Times New Roman" w:cs="Times New Roman"/>
          <w:sz w:val="28"/>
          <w:szCs w:val="28"/>
        </w:rPr>
        <w:t xml:space="preserve">2100000тыс. руб. и 260000 тыс.руб. соответственно; </w:t>
      </w:r>
      <w:r w:rsidRPr="00C23FB8">
        <w:rPr>
          <w:rFonts w:ascii="Times New Roman" w:hAnsi="Times New Roman" w:cs="Times New Roman"/>
          <w:sz w:val="28"/>
          <w:szCs w:val="28"/>
        </w:rPr>
        <w:t>в 202</w:t>
      </w:r>
      <w:r w:rsidR="00795657" w:rsidRPr="00C23FB8">
        <w:rPr>
          <w:rFonts w:ascii="Times New Roman" w:hAnsi="Times New Roman" w:cs="Times New Roman"/>
          <w:sz w:val="28"/>
          <w:szCs w:val="28"/>
        </w:rPr>
        <w:t>5</w:t>
      </w:r>
      <w:r w:rsidRPr="00C23FB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95657" w:rsidRPr="00C23FB8">
        <w:rPr>
          <w:rFonts w:ascii="Times New Roman" w:hAnsi="Times New Roman" w:cs="Times New Roman"/>
          <w:sz w:val="28"/>
          <w:szCs w:val="28"/>
        </w:rPr>
        <w:t>2250000тыс</w:t>
      </w:r>
      <w:r w:rsidRPr="00C23FB8">
        <w:rPr>
          <w:rFonts w:ascii="Times New Roman" w:hAnsi="Times New Roman" w:cs="Times New Roman"/>
          <w:sz w:val="28"/>
          <w:szCs w:val="28"/>
        </w:rPr>
        <w:t>. руб.</w:t>
      </w:r>
      <w:r w:rsidR="00795657" w:rsidRPr="00C23FB8">
        <w:rPr>
          <w:rFonts w:ascii="Times New Roman" w:hAnsi="Times New Roman" w:cs="Times New Roman"/>
          <w:sz w:val="28"/>
          <w:szCs w:val="28"/>
        </w:rPr>
        <w:t xml:space="preserve"> и 270000 тыс.руб.соответственно.</w:t>
      </w:r>
    </w:p>
    <w:p w:rsidR="00863741" w:rsidRPr="00863741" w:rsidRDefault="00863741" w:rsidP="0086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741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863741" w:rsidRPr="00863741" w:rsidRDefault="00863741" w:rsidP="0086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741">
        <w:rPr>
          <w:rFonts w:ascii="Times New Roman" w:hAnsi="Times New Roman" w:cs="Times New Roman"/>
          <w:sz w:val="28"/>
          <w:szCs w:val="28"/>
        </w:rPr>
        <w:t xml:space="preserve">развития и потребительского рынка администрации Стародубского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63741">
        <w:rPr>
          <w:rFonts w:ascii="Times New Roman" w:hAnsi="Times New Roman" w:cs="Times New Roman"/>
          <w:sz w:val="28"/>
          <w:szCs w:val="28"/>
        </w:rPr>
        <w:t xml:space="preserve">муниципального округа Брянской области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741">
        <w:rPr>
          <w:rFonts w:ascii="Times New Roman" w:hAnsi="Times New Roman" w:cs="Times New Roman"/>
          <w:sz w:val="28"/>
          <w:szCs w:val="28"/>
        </w:rPr>
        <w:t xml:space="preserve">    К.С. Козин</w:t>
      </w:r>
    </w:p>
    <w:sectPr w:rsidR="00863741" w:rsidRPr="00863741" w:rsidSect="0038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705" w:rsidRDefault="004F5705" w:rsidP="00863741">
      <w:pPr>
        <w:spacing w:after="0" w:line="240" w:lineRule="auto"/>
      </w:pPr>
      <w:r>
        <w:separator/>
      </w:r>
    </w:p>
  </w:endnote>
  <w:endnote w:type="continuationSeparator" w:id="0">
    <w:p w:rsidR="004F5705" w:rsidRDefault="004F5705" w:rsidP="0086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705" w:rsidRDefault="004F5705" w:rsidP="00863741">
      <w:pPr>
        <w:spacing w:after="0" w:line="240" w:lineRule="auto"/>
      </w:pPr>
      <w:r>
        <w:separator/>
      </w:r>
    </w:p>
  </w:footnote>
  <w:footnote w:type="continuationSeparator" w:id="0">
    <w:p w:rsidR="004F5705" w:rsidRDefault="004F5705" w:rsidP="00863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89D"/>
    <w:rsid w:val="000207FC"/>
    <w:rsid w:val="00032B99"/>
    <w:rsid w:val="0004677C"/>
    <w:rsid w:val="00075C70"/>
    <w:rsid w:val="000F20E3"/>
    <w:rsid w:val="001223D5"/>
    <w:rsid w:val="00192546"/>
    <w:rsid w:val="001A5355"/>
    <w:rsid w:val="001F71C5"/>
    <w:rsid w:val="0029616F"/>
    <w:rsid w:val="002D48AE"/>
    <w:rsid w:val="00344AB0"/>
    <w:rsid w:val="00387B77"/>
    <w:rsid w:val="00387F2D"/>
    <w:rsid w:val="00425F55"/>
    <w:rsid w:val="0048242A"/>
    <w:rsid w:val="00486319"/>
    <w:rsid w:val="00490543"/>
    <w:rsid w:val="004F0566"/>
    <w:rsid w:val="004F5705"/>
    <w:rsid w:val="00543DBF"/>
    <w:rsid w:val="00552A67"/>
    <w:rsid w:val="00555A18"/>
    <w:rsid w:val="005710E6"/>
    <w:rsid w:val="005F3EA7"/>
    <w:rsid w:val="006002B1"/>
    <w:rsid w:val="0064489D"/>
    <w:rsid w:val="006550DC"/>
    <w:rsid w:val="006B77C0"/>
    <w:rsid w:val="0072189D"/>
    <w:rsid w:val="00742CC6"/>
    <w:rsid w:val="00776839"/>
    <w:rsid w:val="00781DFD"/>
    <w:rsid w:val="00790A56"/>
    <w:rsid w:val="00795657"/>
    <w:rsid w:val="00821345"/>
    <w:rsid w:val="00851990"/>
    <w:rsid w:val="00863741"/>
    <w:rsid w:val="00871DB9"/>
    <w:rsid w:val="008D2B26"/>
    <w:rsid w:val="0092230A"/>
    <w:rsid w:val="009C1999"/>
    <w:rsid w:val="009C703B"/>
    <w:rsid w:val="00A674B3"/>
    <w:rsid w:val="00AA0922"/>
    <w:rsid w:val="00AF1773"/>
    <w:rsid w:val="00BD7D89"/>
    <w:rsid w:val="00BE374A"/>
    <w:rsid w:val="00C040F9"/>
    <w:rsid w:val="00C23FB8"/>
    <w:rsid w:val="00C46511"/>
    <w:rsid w:val="00CA647A"/>
    <w:rsid w:val="00D009AD"/>
    <w:rsid w:val="00D14934"/>
    <w:rsid w:val="00D253F6"/>
    <w:rsid w:val="00D34AFA"/>
    <w:rsid w:val="00D61711"/>
    <w:rsid w:val="00DB374D"/>
    <w:rsid w:val="00DC131E"/>
    <w:rsid w:val="00DC5529"/>
    <w:rsid w:val="00FB1BB7"/>
    <w:rsid w:val="00FD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741"/>
  </w:style>
  <w:style w:type="paragraph" w:styleId="a5">
    <w:name w:val="footer"/>
    <w:basedOn w:val="a"/>
    <w:link w:val="a6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741"/>
  </w:style>
  <w:style w:type="paragraph" w:styleId="a7">
    <w:name w:val="Balloon Text"/>
    <w:basedOn w:val="a"/>
    <w:link w:val="a8"/>
    <w:uiPriority w:val="99"/>
    <w:semiHidden/>
    <w:unhideWhenUsed/>
    <w:rsid w:val="00FB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CC7C-97FE-422D-BE86-3AB5F5B6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1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41</cp:revision>
  <cp:lastPrinted>2022-11-29T05:40:00Z</cp:lastPrinted>
  <dcterms:created xsi:type="dcterms:W3CDTF">2022-11-14T14:38:00Z</dcterms:created>
  <dcterms:modified xsi:type="dcterms:W3CDTF">2022-11-29T05:40:00Z</dcterms:modified>
</cp:coreProperties>
</file>