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E5C" w:rsidRPr="00D56A44" w:rsidRDefault="00446E5C" w:rsidP="000A0175">
      <w:pPr>
        <w:spacing w:after="0" w:line="360" w:lineRule="auto"/>
        <w:ind w:firstLine="709"/>
        <w:jc w:val="center"/>
        <w:rPr>
          <w:rFonts w:ascii="Times New Roman" w:hAnsi="Times New Roman"/>
          <w:b/>
          <w:sz w:val="28"/>
          <w:szCs w:val="28"/>
        </w:rPr>
      </w:pPr>
      <w:r w:rsidRPr="00D56A44">
        <w:rPr>
          <w:rFonts w:ascii="Times New Roman" w:hAnsi="Times New Roman"/>
          <w:b/>
          <w:sz w:val="28"/>
          <w:szCs w:val="28"/>
        </w:rPr>
        <w:t xml:space="preserve">Сводный годовой </w:t>
      </w:r>
      <w:r w:rsidR="00C846C5" w:rsidRPr="00D56A44">
        <w:rPr>
          <w:rFonts w:ascii="Times New Roman" w:hAnsi="Times New Roman"/>
          <w:b/>
          <w:sz w:val="28"/>
          <w:szCs w:val="28"/>
        </w:rPr>
        <w:t>доклад</w:t>
      </w:r>
    </w:p>
    <w:p w:rsidR="00446E5C" w:rsidRPr="00D56A44" w:rsidRDefault="00BF2DB1" w:rsidP="000A0175">
      <w:pPr>
        <w:spacing w:after="0" w:line="360" w:lineRule="auto"/>
        <w:ind w:firstLine="709"/>
        <w:jc w:val="center"/>
        <w:rPr>
          <w:rFonts w:ascii="Times New Roman" w:hAnsi="Times New Roman"/>
          <w:b/>
          <w:sz w:val="28"/>
          <w:szCs w:val="28"/>
        </w:rPr>
      </w:pPr>
      <w:r w:rsidRPr="00D56A44">
        <w:rPr>
          <w:rFonts w:ascii="Times New Roman" w:hAnsi="Times New Roman"/>
          <w:b/>
          <w:sz w:val="28"/>
          <w:szCs w:val="28"/>
        </w:rPr>
        <w:t>о ходе реализации и об оценке</w:t>
      </w:r>
      <w:r w:rsidR="00446E5C" w:rsidRPr="00D56A44">
        <w:rPr>
          <w:rFonts w:ascii="Times New Roman" w:hAnsi="Times New Roman"/>
          <w:b/>
          <w:sz w:val="28"/>
          <w:szCs w:val="28"/>
        </w:rPr>
        <w:t xml:space="preserve"> эффективности</w:t>
      </w:r>
    </w:p>
    <w:p w:rsidR="00446E5C" w:rsidRPr="00D56A44" w:rsidRDefault="00446E5C" w:rsidP="000A0175">
      <w:pPr>
        <w:spacing w:after="0" w:line="360" w:lineRule="auto"/>
        <w:ind w:firstLine="709"/>
        <w:jc w:val="center"/>
        <w:rPr>
          <w:rFonts w:ascii="Times New Roman" w:hAnsi="Times New Roman"/>
          <w:b/>
          <w:sz w:val="28"/>
          <w:szCs w:val="28"/>
        </w:rPr>
      </w:pPr>
      <w:r w:rsidRPr="00D56A44">
        <w:rPr>
          <w:rFonts w:ascii="Times New Roman" w:hAnsi="Times New Roman"/>
          <w:b/>
          <w:sz w:val="28"/>
          <w:szCs w:val="28"/>
        </w:rPr>
        <w:t>реализации  муниципальных программ</w:t>
      </w:r>
    </w:p>
    <w:p w:rsidR="00446E5C" w:rsidRPr="00D56A44" w:rsidRDefault="00EC5F87" w:rsidP="000A0175">
      <w:pPr>
        <w:spacing w:after="0" w:line="360" w:lineRule="auto"/>
        <w:ind w:firstLine="709"/>
        <w:jc w:val="center"/>
        <w:rPr>
          <w:rFonts w:ascii="Times New Roman" w:hAnsi="Times New Roman"/>
          <w:b/>
          <w:sz w:val="28"/>
          <w:szCs w:val="28"/>
        </w:rPr>
      </w:pPr>
      <w:r w:rsidRPr="00D56A44">
        <w:rPr>
          <w:rFonts w:ascii="Times New Roman" w:hAnsi="Times New Roman"/>
          <w:b/>
          <w:sz w:val="28"/>
          <w:szCs w:val="28"/>
        </w:rPr>
        <w:t>за 20</w:t>
      </w:r>
      <w:r w:rsidR="00EF323F" w:rsidRPr="00D56A44">
        <w:rPr>
          <w:rFonts w:ascii="Times New Roman" w:hAnsi="Times New Roman"/>
          <w:b/>
          <w:sz w:val="28"/>
          <w:szCs w:val="28"/>
        </w:rPr>
        <w:t>2</w:t>
      </w:r>
      <w:r w:rsidR="007011CC">
        <w:rPr>
          <w:rFonts w:ascii="Times New Roman" w:hAnsi="Times New Roman"/>
          <w:b/>
          <w:sz w:val="28"/>
          <w:szCs w:val="28"/>
        </w:rPr>
        <w:t>2</w:t>
      </w:r>
      <w:r w:rsidR="00446E5C" w:rsidRPr="00D56A44">
        <w:rPr>
          <w:rFonts w:ascii="Times New Roman" w:hAnsi="Times New Roman"/>
          <w:b/>
          <w:sz w:val="28"/>
          <w:szCs w:val="28"/>
        </w:rPr>
        <w:t xml:space="preserve"> год</w:t>
      </w:r>
      <w:r w:rsidR="00EF323F" w:rsidRPr="00D56A44">
        <w:rPr>
          <w:rFonts w:ascii="Times New Roman" w:hAnsi="Times New Roman"/>
          <w:b/>
          <w:sz w:val="28"/>
          <w:szCs w:val="28"/>
        </w:rPr>
        <w:t xml:space="preserve"> (на основании муниципальных программ МО «Стародубский муниципальный </w:t>
      </w:r>
      <w:r w:rsidR="007559FE" w:rsidRPr="00D56A44">
        <w:rPr>
          <w:rFonts w:ascii="Times New Roman" w:hAnsi="Times New Roman"/>
          <w:b/>
          <w:sz w:val="28"/>
          <w:szCs w:val="28"/>
        </w:rPr>
        <w:t>округ</w:t>
      </w:r>
      <w:r w:rsidR="00AD5B40" w:rsidRPr="00D56A44">
        <w:rPr>
          <w:rFonts w:ascii="Times New Roman" w:hAnsi="Times New Roman"/>
          <w:b/>
          <w:sz w:val="28"/>
          <w:szCs w:val="28"/>
        </w:rPr>
        <w:t xml:space="preserve"> Брянской области»</w:t>
      </w:r>
      <w:r w:rsidR="00EF323F" w:rsidRPr="00D56A44">
        <w:rPr>
          <w:rFonts w:ascii="Times New Roman" w:hAnsi="Times New Roman"/>
          <w:b/>
          <w:sz w:val="28"/>
          <w:szCs w:val="28"/>
        </w:rPr>
        <w:t>)</w:t>
      </w:r>
    </w:p>
    <w:p w:rsidR="00446E5C" w:rsidRPr="00D56A44" w:rsidRDefault="00446E5C" w:rsidP="000A0175">
      <w:pPr>
        <w:spacing w:after="0" w:line="360" w:lineRule="auto"/>
        <w:ind w:firstLine="709"/>
        <w:jc w:val="both"/>
        <w:rPr>
          <w:rFonts w:ascii="Times New Roman" w:hAnsi="Times New Roman"/>
          <w:b/>
          <w:sz w:val="28"/>
          <w:szCs w:val="28"/>
        </w:rPr>
      </w:pPr>
    </w:p>
    <w:p w:rsidR="00071C09" w:rsidRPr="00D56A44" w:rsidRDefault="00446E5C"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 xml:space="preserve">     </w:t>
      </w:r>
      <w:r w:rsidR="00071C09" w:rsidRPr="00D56A44">
        <w:rPr>
          <w:rFonts w:ascii="Times New Roman" w:hAnsi="Times New Roman"/>
          <w:sz w:val="28"/>
          <w:szCs w:val="28"/>
        </w:rPr>
        <w:t xml:space="preserve">Сводный годовой отчет о ходе реализации и об оценке эффективности реализации муниципальных программ подготовлен на основе годовых отчетов по муниципальным программам </w:t>
      </w:r>
      <w:r w:rsidR="007559FE" w:rsidRPr="00D56A44">
        <w:rPr>
          <w:rFonts w:ascii="Times New Roman" w:hAnsi="Times New Roman"/>
          <w:sz w:val="28"/>
          <w:szCs w:val="28"/>
        </w:rPr>
        <w:t>округа</w:t>
      </w:r>
      <w:r w:rsidR="00071C09" w:rsidRPr="00D56A44">
        <w:rPr>
          <w:rFonts w:ascii="Times New Roman" w:hAnsi="Times New Roman"/>
          <w:sz w:val="28"/>
          <w:szCs w:val="28"/>
        </w:rPr>
        <w:t>, предоставленных структурными подразделениями администрации – ответственными исполнителями программ.</w:t>
      </w:r>
    </w:p>
    <w:p w:rsidR="008B6C02" w:rsidRPr="00D56A44" w:rsidRDefault="00446E5C"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 xml:space="preserve">Сводный годовой отчет </w:t>
      </w:r>
      <w:r w:rsidR="00A65638" w:rsidRPr="00D56A44">
        <w:rPr>
          <w:rFonts w:ascii="Times New Roman" w:hAnsi="Times New Roman"/>
          <w:sz w:val="28"/>
          <w:szCs w:val="28"/>
        </w:rPr>
        <w:t>сформирован</w:t>
      </w:r>
      <w:r w:rsidR="00071C09" w:rsidRPr="00D56A44">
        <w:rPr>
          <w:rFonts w:ascii="Times New Roman" w:hAnsi="Times New Roman"/>
          <w:sz w:val="28"/>
          <w:szCs w:val="28"/>
        </w:rPr>
        <w:t xml:space="preserve"> в соответствии с </w:t>
      </w:r>
      <w:r w:rsidRPr="00D56A44">
        <w:rPr>
          <w:rFonts w:ascii="Times New Roman" w:hAnsi="Times New Roman"/>
          <w:sz w:val="28"/>
          <w:szCs w:val="28"/>
        </w:rPr>
        <w:t>По</w:t>
      </w:r>
      <w:r w:rsidR="00071C09" w:rsidRPr="00D56A44">
        <w:rPr>
          <w:rFonts w:ascii="Times New Roman" w:hAnsi="Times New Roman"/>
          <w:sz w:val="28"/>
          <w:szCs w:val="28"/>
        </w:rPr>
        <w:t>рядком</w:t>
      </w:r>
      <w:r w:rsidRPr="00D56A44">
        <w:rPr>
          <w:rFonts w:ascii="Times New Roman" w:hAnsi="Times New Roman"/>
          <w:sz w:val="28"/>
          <w:szCs w:val="28"/>
        </w:rPr>
        <w:t xml:space="preserve"> разработки, реализации и оценке эффективности муниципальных программ, утвержденного постановлением администрации Стародубского муниципального </w:t>
      </w:r>
      <w:r w:rsidR="00EF323F" w:rsidRPr="00D56A44">
        <w:rPr>
          <w:rFonts w:ascii="Times New Roman" w:hAnsi="Times New Roman"/>
          <w:sz w:val="28"/>
          <w:szCs w:val="28"/>
        </w:rPr>
        <w:t xml:space="preserve">округа </w:t>
      </w:r>
      <w:r w:rsidRPr="00D56A44">
        <w:rPr>
          <w:rFonts w:ascii="Times New Roman" w:hAnsi="Times New Roman"/>
          <w:sz w:val="28"/>
          <w:szCs w:val="28"/>
        </w:rPr>
        <w:t>№</w:t>
      </w:r>
      <w:r w:rsidR="00EF323F" w:rsidRPr="00D56A44">
        <w:rPr>
          <w:rFonts w:ascii="Times New Roman" w:hAnsi="Times New Roman"/>
          <w:sz w:val="28"/>
          <w:szCs w:val="28"/>
        </w:rPr>
        <w:t xml:space="preserve">85 </w:t>
      </w:r>
      <w:r w:rsidRPr="00D56A44">
        <w:rPr>
          <w:rFonts w:ascii="Times New Roman" w:hAnsi="Times New Roman"/>
          <w:sz w:val="28"/>
          <w:szCs w:val="28"/>
        </w:rPr>
        <w:t xml:space="preserve"> от </w:t>
      </w:r>
      <w:r w:rsidR="00EF323F" w:rsidRPr="00D56A44">
        <w:rPr>
          <w:rFonts w:ascii="Times New Roman" w:hAnsi="Times New Roman"/>
          <w:sz w:val="28"/>
          <w:szCs w:val="28"/>
        </w:rPr>
        <w:t>19</w:t>
      </w:r>
      <w:r w:rsidR="00071C09" w:rsidRPr="00D56A44">
        <w:rPr>
          <w:rFonts w:ascii="Times New Roman" w:hAnsi="Times New Roman"/>
          <w:sz w:val="28"/>
          <w:szCs w:val="28"/>
        </w:rPr>
        <w:t>.</w:t>
      </w:r>
      <w:r w:rsidR="00EF323F" w:rsidRPr="00D56A44">
        <w:rPr>
          <w:rFonts w:ascii="Times New Roman" w:hAnsi="Times New Roman"/>
          <w:sz w:val="28"/>
          <w:szCs w:val="28"/>
        </w:rPr>
        <w:t>08</w:t>
      </w:r>
      <w:r w:rsidR="00071C09" w:rsidRPr="00D56A44">
        <w:rPr>
          <w:rFonts w:ascii="Times New Roman" w:hAnsi="Times New Roman"/>
          <w:sz w:val="28"/>
          <w:szCs w:val="28"/>
        </w:rPr>
        <w:t>.20</w:t>
      </w:r>
      <w:r w:rsidR="00EF323F" w:rsidRPr="00D56A44">
        <w:rPr>
          <w:rFonts w:ascii="Times New Roman" w:hAnsi="Times New Roman"/>
          <w:sz w:val="28"/>
          <w:szCs w:val="28"/>
        </w:rPr>
        <w:t>20</w:t>
      </w:r>
      <w:r w:rsidRPr="00D56A44">
        <w:rPr>
          <w:rFonts w:ascii="Times New Roman" w:hAnsi="Times New Roman"/>
          <w:sz w:val="28"/>
          <w:szCs w:val="28"/>
        </w:rPr>
        <w:t xml:space="preserve"> года</w:t>
      </w:r>
      <w:r w:rsidR="00BD5D10" w:rsidRPr="00D56A44">
        <w:rPr>
          <w:rFonts w:ascii="Times New Roman" w:hAnsi="Times New Roman"/>
          <w:sz w:val="28"/>
          <w:szCs w:val="28"/>
        </w:rPr>
        <w:t xml:space="preserve"> «Об утверждении Порядка разработки, реализации и оценке эффективности муниципальных программ»</w:t>
      </w:r>
      <w:r w:rsidRPr="00D56A44">
        <w:rPr>
          <w:rFonts w:ascii="Times New Roman" w:hAnsi="Times New Roman"/>
          <w:sz w:val="28"/>
          <w:szCs w:val="28"/>
        </w:rPr>
        <w:t>.</w:t>
      </w:r>
    </w:p>
    <w:p w:rsidR="00446E5C" w:rsidRPr="00D56A44" w:rsidRDefault="006D50CF"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 xml:space="preserve">В </w:t>
      </w:r>
      <w:r w:rsidR="00EF323F" w:rsidRPr="00D56A44">
        <w:rPr>
          <w:rFonts w:ascii="Times New Roman" w:hAnsi="Times New Roman"/>
          <w:sz w:val="28"/>
          <w:szCs w:val="28"/>
        </w:rPr>
        <w:t>202</w:t>
      </w:r>
      <w:r w:rsidR="007011CC">
        <w:rPr>
          <w:rFonts w:ascii="Times New Roman" w:hAnsi="Times New Roman"/>
          <w:sz w:val="28"/>
          <w:szCs w:val="28"/>
        </w:rPr>
        <w:t>2</w:t>
      </w:r>
      <w:r w:rsidR="00EF323F" w:rsidRPr="00D56A44">
        <w:rPr>
          <w:rFonts w:ascii="Times New Roman" w:hAnsi="Times New Roman"/>
          <w:sz w:val="28"/>
          <w:szCs w:val="28"/>
        </w:rPr>
        <w:t xml:space="preserve"> году</w:t>
      </w:r>
      <w:r w:rsidRPr="00D56A44">
        <w:rPr>
          <w:rFonts w:ascii="Times New Roman" w:hAnsi="Times New Roman"/>
          <w:sz w:val="28"/>
          <w:szCs w:val="28"/>
        </w:rPr>
        <w:t xml:space="preserve"> осуществлялась реализация </w:t>
      </w:r>
      <w:r w:rsidR="00446E5C" w:rsidRPr="00D56A44">
        <w:rPr>
          <w:rFonts w:ascii="Times New Roman" w:hAnsi="Times New Roman"/>
          <w:sz w:val="28"/>
          <w:szCs w:val="28"/>
        </w:rPr>
        <w:t xml:space="preserve"> </w:t>
      </w:r>
      <w:r w:rsidRPr="00D56A44">
        <w:rPr>
          <w:rFonts w:ascii="Times New Roman" w:hAnsi="Times New Roman"/>
          <w:sz w:val="28"/>
          <w:szCs w:val="28"/>
        </w:rPr>
        <w:t>пяти</w:t>
      </w:r>
      <w:r w:rsidR="00446E5C" w:rsidRPr="00D56A44">
        <w:rPr>
          <w:rFonts w:ascii="Times New Roman" w:hAnsi="Times New Roman"/>
          <w:sz w:val="28"/>
          <w:szCs w:val="28"/>
        </w:rPr>
        <w:t xml:space="preserve"> муниципальных программ</w:t>
      </w:r>
      <w:r w:rsidRPr="00D56A44">
        <w:rPr>
          <w:rFonts w:ascii="Times New Roman" w:hAnsi="Times New Roman"/>
          <w:sz w:val="28"/>
          <w:szCs w:val="28"/>
        </w:rPr>
        <w:t xml:space="preserve"> по отраслевому принципу</w:t>
      </w:r>
      <w:r w:rsidR="00446E5C" w:rsidRPr="00D56A44">
        <w:rPr>
          <w:rFonts w:ascii="Times New Roman" w:hAnsi="Times New Roman"/>
          <w:sz w:val="28"/>
          <w:szCs w:val="28"/>
        </w:rPr>
        <w:t>: «Реализация полномочий администрации Стародубск</w:t>
      </w:r>
      <w:r w:rsidR="00BF2DB1" w:rsidRPr="00D56A44">
        <w:rPr>
          <w:rFonts w:ascii="Times New Roman" w:hAnsi="Times New Roman"/>
          <w:sz w:val="28"/>
          <w:szCs w:val="28"/>
        </w:rPr>
        <w:t xml:space="preserve">ого муниципального  </w:t>
      </w:r>
      <w:r w:rsidR="007559FE" w:rsidRPr="00D56A44">
        <w:rPr>
          <w:rFonts w:ascii="Times New Roman" w:hAnsi="Times New Roman"/>
          <w:sz w:val="28"/>
          <w:szCs w:val="28"/>
        </w:rPr>
        <w:t>округа</w:t>
      </w:r>
      <w:r w:rsidR="00BF2DB1" w:rsidRPr="00D56A44">
        <w:rPr>
          <w:rFonts w:ascii="Times New Roman" w:hAnsi="Times New Roman"/>
          <w:sz w:val="28"/>
          <w:szCs w:val="28"/>
        </w:rPr>
        <w:t xml:space="preserve"> (20</w:t>
      </w:r>
      <w:r w:rsidR="00EF323F" w:rsidRPr="00D56A44">
        <w:rPr>
          <w:rFonts w:ascii="Times New Roman" w:hAnsi="Times New Roman"/>
          <w:sz w:val="28"/>
          <w:szCs w:val="28"/>
        </w:rPr>
        <w:t>2</w:t>
      </w:r>
      <w:r w:rsidR="007011CC">
        <w:rPr>
          <w:rFonts w:ascii="Times New Roman" w:hAnsi="Times New Roman"/>
          <w:sz w:val="28"/>
          <w:szCs w:val="28"/>
        </w:rPr>
        <w:t>2</w:t>
      </w:r>
      <w:r w:rsidR="00BF2DB1" w:rsidRPr="00D56A44">
        <w:rPr>
          <w:rFonts w:ascii="Times New Roman" w:hAnsi="Times New Roman"/>
          <w:sz w:val="28"/>
          <w:szCs w:val="28"/>
        </w:rPr>
        <w:t>-202</w:t>
      </w:r>
      <w:r w:rsidR="004306BD">
        <w:rPr>
          <w:rFonts w:ascii="Times New Roman" w:hAnsi="Times New Roman"/>
          <w:sz w:val="28"/>
          <w:szCs w:val="28"/>
        </w:rPr>
        <w:t>4</w:t>
      </w:r>
      <w:r w:rsidR="00446E5C" w:rsidRPr="00D56A44">
        <w:rPr>
          <w:rFonts w:ascii="Times New Roman" w:hAnsi="Times New Roman"/>
          <w:sz w:val="28"/>
          <w:szCs w:val="28"/>
        </w:rPr>
        <w:t xml:space="preserve"> годы)», «Управление муниципальной собственностью Стародубс</w:t>
      </w:r>
      <w:r w:rsidR="004354F8" w:rsidRPr="00D56A44">
        <w:rPr>
          <w:rFonts w:ascii="Times New Roman" w:hAnsi="Times New Roman"/>
          <w:sz w:val="28"/>
          <w:szCs w:val="28"/>
        </w:rPr>
        <w:t>ко</w:t>
      </w:r>
      <w:r w:rsidR="00BF2DB1" w:rsidRPr="00D56A44">
        <w:rPr>
          <w:rFonts w:ascii="Times New Roman" w:hAnsi="Times New Roman"/>
          <w:sz w:val="28"/>
          <w:szCs w:val="28"/>
        </w:rPr>
        <w:t xml:space="preserve">го муниципального </w:t>
      </w:r>
      <w:r w:rsidR="007559FE" w:rsidRPr="00D56A44">
        <w:rPr>
          <w:rFonts w:ascii="Times New Roman" w:hAnsi="Times New Roman"/>
          <w:sz w:val="28"/>
          <w:szCs w:val="28"/>
        </w:rPr>
        <w:t>округ</w:t>
      </w:r>
      <w:r w:rsidR="00BF2DB1" w:rsidRPr="00D56A44">
        <w:rPr>
          <w:rFonts w:ascii="Times New Roman" w:hAnsi="Times New Roman"/>
          <w:sz w:val="28"/>
          <w:szCs w:val="28"/>
        </w:rPr>
        <w:t>а (20</w:t>
      </w:r>
      <w:r w:rsidR="00EF323F" w:rsidRPr="00D56A44">
        <w:rPr>
          <w:rFonts w:ascii="Times New Roman" w:hAnsi="Times New Roman"/>
          <w:sz w:val="28"/>
          <w:szCs w:val="28"/>
        </w:rPr>
        <w:t>2</w:t>
      </w:r>
      <w:r w:rsidR="007011CC">
        <w:rPr>
          <w:rFonts w:ascii="Times New Roman" w:hAnsi="Times New Roman"/>
          <w:sz w:val="28"/>
          <w:szCs w:val="28"/>
        </w:rPr>
        <w:t>2</w:t>
      </w:r>
      <w:r w:rsidR="00BF2DB1" w:rsidRPr="00D56A44">
        <w:rPr>
          <w:rFonts w:ascii="Times New Roman" w:hAnsi="Times New Roman"/>
          <w:sz w:val="28"/>
          <w:szCs w:val="28"/>
        </w:rPr>
        <w:t>-202</w:t>
      </w:r>
      <w:r w:rsidR="007011CC">
        <w:rPr>
          <w:rFonts w:ascii="Times New Roman" w:hAnsi="Times New Roman"/>
          <w:sz w:val="28"/>
          <w:szCs w:val="28"/>
        </w:rPr>
        <w:t>4</w:t>
      </w:r>
      <w:r w:rsidR="00446E5C" w:rsidRPr="00D56A44">
        <w:rPr>
          <w:rFonts w:ascii="Times New Roman" w:hAnsi="Times New Roman"/>
          <w:sz w:val="28"/>
          <w:szCs w:val="28"/>
        </w:rPr>
        <w:t xml:space="preserve"> годы)», «Управление муниципальными финансами Стародубско</w:t>
      </w:r>
      <w:r w:rsidR="00BF2DB1" w:rsidRPr="00D56A44">
        <w:rPr>
          <w:rFonts w:ascii="Times New Roman" w:hAnsi="Times New Roman"/>
          <w:sz w:val="28"/>
          <w:szCs w:val="28"/>
        </w:rPr>
        <w:t xml:space="preserve">го муниципального </w:t>
      </w:r>
      <w:r w:rsidR="007559FE" w:rsidRPr="00D56A44">
        <w:rPr>
          <w:rFonts w:ascii="Times New Roman" w:hAnsi="Times New Roman"/>
          <w:sz w:val="28"/>
          <w:szCs w:val="28"/>
        </w:rPr>
        <w:t>округа</w:t>
      </w:r>
      <w:r w:rsidR="00BF2DB1" w:rsidRPr="00D56A44">
        <w:rPr>
          <w:rFonts w:ascii="Times New Roman" w:hAnsi="Times New Roman"/>
          <w:sz w:val="28"/>
          <w:szCs w:val="28"/>
        </w:rPr>
        <w:t xml:space="preserve"> на 20</w:t>
      </w:r>
      <w:r w:rsidR="00EF323F" w:rsidRPr="00D56A44">
        <w:rPr>
          <w:rFonts w:ascii="Times New Roman" w:hAnsi="Times New Roman"/>
          <w:sz w:val="28"/>
          <w:szCs w:val="28"/>
        </w:rPr>
        <w:t>2</w:t>
      </w:r>
      <w:r w:rsidR="007011CC">
        <w:rPr>
          <w:rFonts w:ascii="Times New Roman" w:hAnsi="Times New Roman"/>
          <w:sz w:val="28"/>
          <w:szCs w:val="28"/>
        </w:rPr>
        <w:t>2</w:t>
      </w:r>
      <w:r w:rsidR="00BF2DB1" w:rsidRPr="00D56A44">
        <w:rPr>
          <w:rFonts w:ascii="Times New Roman" w:hAnsi="Times New Roman"/>
          <w:sz w:val="28"/>
          <w:szCs w:val="28"/>
        </w:rPr>
        <w:t>-202</w:t>
      </w:r>
      <w:r w:rsidR="007011CC">
        <w:rPr>
          <w:rFonts w:ascii="Times New Roman" w:hAnsi="Times New Roman"/>
          <w:sz w:val="28"/>
          <w:szCs w:val="28"/>
        </w:rPr>
        <w:t>4</w:t>
      </w:r>
      <w:r w:rsidR="001D539E" w:rsidRPr="00D56A44">
        <w:rPr>
          <w:rFonts w:ascii="Times New Roman" w:hAnsi="Times New Roman"/>
          <w:sz w:val="28"/>
          <w:szCs w:val="28"/>
        </w:rPr>
        <w:t xml:space="preserve"> </w:t>
      </w:r>
      <w:r w:rsidR="00446E5C" w:rsidRPr="00D56A44">
        <w:rPr>
          <w:rFonts w:ascii="Times New Roman" w:hAnsi="Times New Roman"/>
          <w:sz w:val="28"/>
          <w:szCs w:val="28"/>
        </w:rPr>
        <w:t xml:space="preserve">годы», </w:t>
      </w:r>
      <w:r w:rsidR="00922FFE" w:rsidRPr="00D56A44">
        <w:rPr>
          <w:rFonts w:ascii="Times New Roman" w:hAnsi="Times New Roman"/>
          <w:sz w:val="28"/>
          <w:szCs w:val="28"/>
        </w:rPr>
        <w:t>Развитие системы образования на территории Стародубского муниципального округа  Брянской области " (202</w:t>
      </w:r>
      <w:r w:rsidR="007011CC">
        <w:rPr>
          <w:rFonts w:ascii="Times New Roman" w:hAnsi="Times New Roman"/>
          <w:sz w:val="28"/>
          <w:szCs w:val="28"/>
        </w:rPr>
        <w:t>2</w:t>
      </w:r>
      <w:r w:rsidR="00922FFE" w:rsidRPr="00D56A44">
        <w:rPr>
          <w:rFonts w:ascii="Times New Roman" w:hAnsi="Times New Roman"/>
          <w:sz w:val="28"/>
          <w:szCs w:val="28"/>
        </w:rPr>
        <w:t>-202</w:t>
      </w:r>
      <w:r w:rsidR="007011CC">
        <w:rPr>
          <w:rFonts w:ascii="Times New Roman" w:hAnsi="Times New Roman"/>
          <w:sz w:val="28"/>
          <w:szCs w:val="28"/>
        </w:rPr>
        <w:t>4</w:t>
      </w:r>
      <w:r w:rsidR="00922FFE" w:rsidRPr="00D56A44">
        <w:rPr>
          <w:rFonts w:ascii="Times New Roman" w:hAnsi="Times New Roman"/>
          <w:sz w:val="28"/>
          <w:szCs w:val="28"/>
        </w:rPr>
        <w:t xml:space="preserve"> годы)</w:t>
      </w:r>
      <w:r w:rsidR="00446E5C" w:rsidRPr="00D56A44">
        <w:rPr>
          <w:rFonts w:ascii="Times New Roman" w:hAnsi="Times New Roman"/>
          <w:sz w:val="28"/>
          <w:szCs w:val="28"/>
        </w:rPr>
        <w:t xml:space="preserve">, </w:t>
      </w:r>
      <w:r w:rsidR="00922FFE" w:rsidRPr="00D56A44">
        <w:rPr>
          <w:rFonts w:ascii="Times New Roman" w:hAnsi="Times New Roman"/>
          <w:sz w:val="28"/>
          <w:szCs w:val="28"/>
        </w:rPr>
        <w:t>«Развитие культуры, туризма, молодежной политики и спорта Стародубского муниципального округа (202</w:t>
      </w:r>
      <w:r w:rsidR="007011CC">
        <w:rPr>
          <w:rFonts w:ascii="Times New Roman" w:hAnsi="Times New Roman"/>
          <w:sz w:val="28"/>
          <w:szCs w:val="28"/>
        </w:rPr>
        <w:t>2</w:t>
      </w:r>
      <w:r w:rsidR="00922FFE" w:rsidRPr="00D56A44">
        <w:rPr>
          <w:rFonts w:ascii="Times New Roman" w:hAnsi="Times New Roman"/>
          <w:sz w:val="28"/>
          <w:szCs w:val="28"/>
        </w:rPr>
        <w:t>-202</w:t>
      </w:r>
      <w:r w:rsidR="007011CC">
        <w:rPr>
          <w:rFonts w:ascii="Times New Roman" w:hAnsi="Times New Roman"/>
          <w:sz w:val="28"/>
          <w:szCs w:val="28"/>
        </w:rPr>
        <w:t>4</w:t>
      </w:r>
      <w:r w:rsidR="00922FFE" w:rsidRPr="00D56A44">
        <w:rPr>
          <w:rFonts w:ascii="Times New Roman" w:hAnsi="Times New Roman"/>
          <w:sz w:val="28"/>
          <w:szCs w:val="28"/>
        </w:rPr>
        <w:t xml:space="preserve"> годы)».</w:t>
      </w:r>
    </w:p>
    <w:p w:rsidR="008B6C02" w:rsidRPr="00D56A44" w:rsidRDefault="006D50CF"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 xml:space="preserve">Реализация комплекса мероприятий муниципальных программ </w:t>
      </w:r>
      <w:r w:rsidR="00EF323F" w:rsidRPr="00D56A44">
        <w:rPr>
          <w:rFonts w:ascii="Times New Roman" w:hAnsi="Times New Roman"/>
          <w:sz w:val="28"/>
          <w:szCs w:val="28"/>
        </w:rPr>
        <w:t xml:space="preserve">была </w:t>
      </w:r>
      <w:r w:rsidRPr="00D56A44">
        <w:rPr>
          <w:rFonts w:ascii="Times New Roman" w:hAnsi="Times New Roman"/>
          <w:sz w:val="28"/>
          <w:szCs w:val="28"/>
        </w:rPr>
        <w:t xml:space="preserve">направлена на достижение приоритетных целей и задач социально-экономического развития Стародубского муниципального </w:t>
      </w:r>
      <w:r w:rsidR="00564929" w:rsidRPr="00D56A44">
        <w:rPr>
          <w:rFonts w:ascii="Times New Roman" w:hAnsi="Times New Roman"/>
          <w:sz w:val="28"/>
          <w:szCs w:val="28"/>
        </w:rPr>
        <w:t>округа</w:t>
      </w:r>
      <w:r w:rsidRPr="00D56A44">
        <w:rPr>
          <w:rFonts w:ascii="Times New Roman" w:hAnsi="Times New Roman"/>
          <w:sz w:val="28"/>
          <w:szCs w:val="28"/>
        </w:rPr>
        <w:t>, а так же учитывая мероприятия государств</w:t>
      </w:r>
      <w:r w:rsidR="00D56A44">
        <w:rPr>
          <w:rFonts w:ascii="Times New Roman" w:hAnsi="Times New Roman"/>
          <w:sz w:val="28"/>
          <w:szCs w:val="28"/>
        </w:rPr>
        <w:t>енных программ Брянской области.</w:t>
      </w:r>
    </w:p>
    <w:p w:rsidR="00446E5C" w:rsidRPr="00D56A44" w:rsidRDefault="00446E5C" w:rsidP="000A0175">
      <w:pPr>
        <w:pStyle w:val="a3"/>
        <w:numPr>
          <w:ilvl w:val="0"/>
          <w:numId w:val="1"/>
        </w:numPr>
        <w:spacing w:after="0" w:line="360" w:lineRule="auto"/>
        <w:ind w:left="0" w:firstLine="709"/>
        <w:jc w:val="both"/>
        <w:rPr>
          <w:rFonts w:ascii="Times New Roman" w:hAnsi="Times New Roman"/>
          <w:b/>
          <w:i/>
          <w:sz w:val="28"/>
          <w:szCs w:val="28"/>
        </w:rPr>
      </w:pPr>
      <w:r w:rsidRPr="00D56A44">
        <w:rPr>
          <w:rFonts w:ascii="Times New Roman" w:hAnsi="Times New Roman"/>
          <w:b/>
          <w:i/>
          <w:sz w:val="28"/>
          <w:szCs w:val="28"/>
        </w:rPr>
        <w:lastRenderedPageBreak/>
        <w:t>Муниципальная программа «</w:t>
      </w:r>
      <w:r w:rsidR="004D00C5">
        <w:rPr>
          <w:rFonts w:ascii="Times New Roman" w:hAnsi="Times New Roman"/>
          <w:b/>
          <w:i/>
          <w:sz w:val="28"/>
          <w:szCs w:val="28"/>
        </w:rPr>
        <w:t xml:space="preserve">Обеспечение </w:t>
      </w:r>
      <w:proofErr w:type="gramStart"/>
      <w:r w:rsidR="004D00C5">
        <w:rPr>
          <w:rFonts w:ascii="Times New Roman" w:hAnsi="Times New Roman"/>
          <w:b/>
          <w:i/>
          <w:sz w:val="28"/>
          <w:szCs w:val="28"/>
        </w:rPr>
        <w:t>р</w:t>
      </w:r>
      <w:r w:rsidRPr="00D56A44">
        <w:rPr>
          <w:rFonts w:ascii="Times New Roman" w:hAnsi="Times New Roman"/>
          <w:b/>
          <w:i/>
          <w:sz w:val="28"/>
          <w:szCs w:val="28"/>
        </w:rPr>
        <w:t>еализаци</w:t>
      </w:r>
      <w:r w:rsidR="004D00C5">
        <w:rPr>
          <w:rFonts w:ascii="Times New Roman" w:hAnsi="Times New Roman"/>
          <w:b/>
          <w:i/>
          <w:sz w:val="28"/>
          <w:szCs w:val="28"/>
        </w:rPr>
        <w:t>и</w:t>
      </w:r>
      <w:r w:rsidRPr="00D56A44">
        <w:rPr>
          <w:rFonts w:ascii="Times New Roman" w:hAnsi="Times New Roman"/>
          <w:b/>
          <w:i/>
          <w:sz w:val="28"/>
          <w:szCs w:val="28"/>
        </w:rPr>
        <w:t xml:space="preserve"> полномочий администрации  Стародубско</w:t>
      </w:r>
      <w:r w:rsidR="001D539E" w:rsidRPr="00D56A44">
        <w:rPr>
          <w:rFonts w:ascii="Times New Roman" w:hAnsi="Times New Roman"/>
          <w:b/>
          <w:i/>
          <w:sz w:val="28"/>
          <w:szCs w:val="28"/>
        </w:rPr>
        <w:t xml:space="preserve">го муниципального </w:t>
      </w:r>
      <w:r w:rsidR="00AD5B40" w:rsidRPr="00D56A44">
        <w:rPr>
          <w:rFonts w:ascii="Times New Roman" w:hAnsi="Times New Roman"/>
          <w:b/>
          <w:i/>
          <w:sz w:val="28"/>
          <w:szCs w:val="28"/>
        </w:rPr>
        <w:t>округа Брянской области</w:t>
      </w:r>
      <w:proofErr w:type="gramEnd"/>
      <w:r w:rsidR="001D539E" w:rsidRPr="00D56A44">
        <w:rPr>
          <w:rFonts w:ascii="Times New Roman" w:hAnsi="Times New Roman"/>
          <w:b/>
          <w:i/>
          <w:sz w:val="28"/>
          <w:szCs w:val="28"/>
        </w:rPr>
        <w:t xml:space="preserve"> </w:t>
      </w:r>
      <w:r w:rsidR="00C34D0C" w:rsidRPr="00D56A44">
        <w:rPr>
          <w:rFonts w:ascii="Times New Roman" w:hAnsi="Times New Roman"/>
          <w:b/>
          <w:i/>
          <w:sz w:val="28"/>
          <w:szCs w:val="28"/>
        </w:rPr>
        <w:t>на 20</w:t>
      </w:r>
      <w:r w:rsidR="004D00C5">
        <w:rPr>
          <w:rFonts w:ascii="Times New Roman" w:hAnsi="Times New Roman"/>
          <w:b/>
          <w:i/>
          <w:sz w:val="28"/>
          <w:szCs w:val="28"/>
        </w:rPr>
        <w:t>2</w:t>
      </w:r>
      <w:r w:rsidR="000A0175">
        <w:rPr>
          <w:rFonts w:ascii="Times New Roman" w:hAnsi="Times New Roman"/>
          <w:b/>
          <w:i/>
          <w:sz w:val="28"/>
          <w:szCs w:val="28"/>
        </w:rPr>
        <w:t>2</w:t>
      </w:r>
      <w:r w:rsidR="00C34D0C" w:rsidRPr="00D56A44">
        <w:rPr>
          <w:rFonts w:ascii="Times New Roman" w:hAnsi="Times New Roman"/>
          <w:b/>
          <w:i/>
          <w:sz w:val="28"/>
          <w:szCs w:val="28"/>
        </w:rPr>
        <w:t xml:space="preserve"> -202</w:t>
      </w:r>
      <w:r w:rsidR="000A0175">
        <w:rPr>
          <w:rFonts w:ascii="Times New Roman" w:hAnsi="Times New Roman"/>
          <w:b/>
          <w:i/>
          <w:sz w:val="28"/>
          <w:szCs w:val="28"/>
        </w:rPr>
        <w:t xml:space="preserve">4 </w:t>
      </w:r>
      <w:r w:rsidRPr="00D56A44">
        <w:rPr>
          <w:rFonts w:ascii="Times New Roman" w:hAnsi="Times New Roman"/>
          <w:b/>
          <w:i/>
          <w:sz w:val="28"/>
          <w:szCs w:val="28"/>
        </w:rPr>
        <w:t>годы».</w:t>
      </w:r>
    </w:p>
    <w:p w:rsidR="007011CC" w:rsidRPr="007011CC" w:rsidRDefault="007011CC" w:rsidP="000A0175">
      <w:pPr>
        <w:spacing w:after="0" w:line="360" w:lineRule="auto"/>
        <w:ind w:firstLine="709"/>
        <w:jc w:val="both"/>
        <w:rPr>
          <w:rFonts w:ascii="Times New Roman" w:hAnsi="Times New Roman"/>
          <w:sz w:val="28"/>
          <w:szCs w:val="28"/>
        </w:rPr>
      </w:pPr>
      <w:r w:rsidRPr="007011CC">
        <w:rPr>
          <w:rFonts w:ascii="Times New Roman" w:hAnsi="Times New Roman"/>
          <w:sz w:val="28"/>
          <w:szCs w:val="28"/>
        </w:rPr>
        <w:t>1.</w:t>
      </w:r>
      <w:r w:rsidRPr="007011CC">
        <w:rPr>
          <w:rFonts w:ascii="Times New Roman" w:hAnsi="Times New Roman"/>
          <w:sz w:val="28"/>
          <w:szCs w:val="28"/>
        </w:rPr>
        <w:tab/>
        <w:t>Муниципальная программа "Обеспечение реализации полномочий администрации Стародубского муниципального округа Брянской области" (2022-2024 годы)</w:t>
      </w:r>
    </w:p>
    <w:p w:rsidR="007011CC" w:rsidRPr="007011CC" w:rsidRDefault="007011CC" w:rsidP="000A0175">
      <w:pPr>
        <w:spacing w:after="0" w:line="360" w:lineRule="auto"/>
        <w:ind w:firstLine="709"/>
        <w:jc w:val="both"/>
        <w:rPr>
          <w:rFonts w:ascii="Times New Roman" w:hAnsi="Times New Roman"/>
          <w:sz w:val="28"/>
          <w:szCs w:val="28"/>
        </w:rPr>
      </w:pPr>
      <w:proofErr w:type="gramStart"/>
      <w:r w:rsidRPr="007011CC">
        <w:rPr>
          <w:rFonts w:ascii="Times New Roman" w:hAnsi="Times New Roman"/>
          <w:sz w:val="28"/>
          <w:szCs w:val="28"/>
        </w:rPr>
        <w:t>Целью муниципальной программы является формирование устойчивой тенденции социально-экономического развития Стародубского муниципального округа Брянской области, позволяющей в долгосрочной перспективе достичь высокого уровня жизни и создание в дальнейшем благоприятных условий для жизнедеятельности населения; эффективное исполнение полномочий по решению вопросов местного значения, а также отдельных государственных полномочий Брянской области, переданных в соответствии с законами Брянской области;</w:t>
      </w:r>
      <w:proofErr w:type="gramEnd"/>
      <w:r w:rsidRPr="007011CC">
        <w:rPr>
          <w:rFonts w:ascii="Times New Roman" w:hAnsi="Times New Roman"/>
          <w:sz w:val="28"/>
          <w:szCs w:val="28"/>
        </w:rPr>
        <w:t xml:space="preserve"> проведение политики в сфере безопасности, защиты населения и территории Стародубского муниципального округа от чрезвычайных ситуаций, профилактика правонарушений в округе.</w:t>
      </w:r>
    </w:p>
    <w:p w:rsidR="007011CC" w:rsidRPr="007011CC" w:rsidRDefault="007011CC" w:rsidP="000A0175">
      <w:pPr>
        <w:spacing w:after="0" w:line="360" w:lineRule="auto"/>
        <w:ind w:firstLine="709"/>
        <w:jc w:val="both"/>
        <w:rPr>
          <w:rFonts w:ascii="Times New Roman" w:hAnsi="Times New Roman"/>
          <w:sz w:val="28"/>
          <w:szCs w:val="28"/>
        </w:rPr>
      </w:pPr>
      <w:r w:rsidRPr="007011CC">
        <w:rPr>
          <w:rFonts w:ascii="Times New Roman" w:hAnsi="Times New Roman"/>
          <w:sz w:val="28"/>
          <w:szCs w:val="28"/>
        </w:rPr>
        <w:t xml:space="preserve">В план реализации муниципальной программы включено 57 мероприятий, охватывающих все полномочия органов местного самоуправления. Для оценки эффективности предусмотрено 13 индикаторов. </w:t>
      </w:r>
    </w:p>
    <w:p w:rsidR="007011CC" w:rsidRPr="007011CC" w:rsidRDefault="007011CC" w:rsidP="000A0175">
      <w:pPr>
        <w:spacing w:after="0" w:line="360" w:lineRule="auto"/>
        <w:ind w:firstLine="709"/>
        <w:jc w:val="both"/>
        <w:rPr>
          <w:rFonts w:ascii="Times New Roman" w:hAnsi="Times New Roman"/>
          <w:sz w:val="28"/>
          <w:szCs w:val="28"/>
        </w:rPr>
      </w:pPr>
      <w:r w:rsidRPr="007011CC">
        <w:rPr>
          <w:rFonts w:ascii="Times New Roman" w:hAnsi="Times New Roman"/>
          <w:sz w:val="28"/>
          <w:szCs w:val="28"/>
        </w:rPr>
        <w:t xml:space="preserve">В результате реализации   Муниципальной программы Стародубского муниципального округа "Обеспечение реализации полномочий администрации Стародубского муниципального округа Брянской области" (2022-2024 годы) в 2022 году произведены расходы на общую сумму 372 326,3 </w:t>
      </w:r>
      <w:proofErr w:type="spellStart"/>
      <w:r w:rsidRPr="007011CC">
        <w:rPr>
          <w:rFonts w:ascii="Times New Roman" w:hAnsi="Times New Roman"/>
          <w:sz w:val="28"/>
          <w:szCs w:val="28"/>
        </w:rPr>
        <w:t>тыс</w:t>
      </w:r>
      <w:proofErr w:type="gramStart"/>
      <w:r w:rsidRPr="007011CC">
        <w:rPr>
          <w:rFonts w:ascii="Times New Roman" w:hAnsi="Times New Roman"/>
          <w:sz w:val="28"/>
          <w:szCs w:val="28"/>
        </w:rPr>
        <w:t>.р</w:t>
      </w:r>
      <w:proofErr w:type="gramEnd"/>
      <w:r w:rsidRPr="007011CC">
        <w:rPr>
          <w:rFonts w:ascii="Times New Roman" w:hAnsi="Times New Roman"/>
          <w:sz w:val="28"/>
          <w:szCs w:val="28"/>
        </w:rPr>
        <w:t>уб</w:t>
      </w:r>
      <w:proofErr w:type="spellEnd"/>
      <w:r w:rsidRPr="007011CC">
        <w:rPr>
          <w:rFonts w:ascii="Times New Roman" w:hAnsi="Times New Roman"/>
          <w:sz w:val="28"/>
          <w:szCs w:val="28"/>
        </w:rPr>
        <w:t xml:space="preserve">., в </w:t>
      </w:r>
      <w:proofErr w:type="spellStart"/>
      <w:r w:rsidRPr="007011CC">
        <w:rPr>
          <w:rFonts w:ascii="Times New Roman" w:hAnsi="Times New Roman"/>
          <w:sz w:val="28"/>
          <w:szCs w:val="28"/>
        </w:rPr>
        <w:t>т.ч</w:t>
      </w:r>
      <w:proofErr w:type="spellEnd"/>
      <w:r w:rsidRPr="007011CC">
        <w:rPr>
          <w:rFonts w:ascii="Times New Roman" w:hAnsi="Times New Roman"/>
          <w:sz w:val="28"/>
          <w:szCs w:val="28"/>
        </w:rPr>
        <w:t xml:space="preserve">. за счет средств местного бюджета: 243 856,1 </w:t>
      </w:r>
      <w:proofErr w:type="spellStart"/>
      <w:r w:rsidRPr="007011CC">
        <w:rPr>
          <w:rFonts w:ascii="Times New Roman" w:hAnsi="Times New Roman"/>
          <w:sz w:val="28"/>
          <w:szCs w:val="28"/>
        </w:rPr>
        <w:t>тыс.руб</w:t>
      </w:r>
      <w:proofErr w:type="spellEnd"/>
      <w:r w:rsidRPr="007011CC">
        <w:rPr>
          <w:rFonts w:ascii="Times New Roman" w:hAnsi="Times New Roman"/>
          <w:sz w:val="28"/>
          <w:szCs w:val="28"/>
        </w:rPr>
        <w:t xml:space="preserve">., областного бюджета 128 470,2 </w:t>
      </w:r>
      <w:proofErr w:type="spellStart"/>
      <w:r w:rsidRPr="007011CC">
        <w:rPr>
          <w:rFonts w:ascii="Times New Roman" w:hAnsi="Times New Roman"/>
          <w:sz w:val="28"/>
          <w:szCs w:val="28"/>
        </w:rPr>
        <w:t>тыс.руб</w:t>
      </w:r>
      <w:proofErr w:type="spellEnd"/>
      <w:r w:rsidRPr="007011CC">
        <w:rPr>
          <w:rFonts w:ascii="Times New Roman" w:hAnsi="Times New Roman"/>
          <w:sz w:val="28"/>
          <w:szCs w:val="28"/>
        </w:rPr>
        <w:t xml:space="preserve">. </w:t>
      </w:r>
    </w:p>
    <w:p w:rsidR="007011CC" w:rsidRPr="007011CC" w:rsidRDefault="007011CC" w:rsidP="000A0175">
      <w:pPr>
        <w:spacing w:after="0" w:line="360" w:lineRule="auto"/>
        <w:ind w:firstLine="709"/>
        <w:jc w:val="both"/>
        <w:rPr>
          <w:rFonts w:ascii="Times New Roman" w:hAnsi="Times New Roman"/>
          <w:sz w:val="28"/>
          <w:szCs w:val="28"/>
        </w:rPr>
      </w:pPr>
      <w:r w:rsidRPr="007011CC">
        <w:rPr>
          <w:rFonts w:ascii="Times New Roman" w:hAnsi="Times New Roman"/>
          <w:sz w:val="28"/>
          <w:szCs w:val="28"/>
        </w:rPr>
        <w:t>Муниципальная программа содержит 57 мероприятий.</w:t>
      </w:r>
    </w:p>
    <w:p w:rsidR="007011CC" w:rsidRPr="007011CC" w:rsidRDefault="000A0175"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w:t>
      </w:r>
      <w:r w:rsidR="007011CC" w:rsidRPr="007011CC">
        <w:rPr>
          <w:rFonts w:ascii="Times New Roman" w:hAnsi="Times New Roman"/>
          <w:sz w:val="28"/>
          <w:szCs w:val="28"/>
        </w:rPr>
        <w:t xml:space="preserve">обеспечение деятельности главы исполнительно-распорядительного органа муниципального образования доведены бюджетные ассигнования в сумме 1 785,4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100%. По мероприятию руководство и управления в сфере установленных функций органов местного </w:t>
      </w:r>
      <w:r w:rsidR="007011CC" w:rsidRPr="007011CC">
        <w:rPr>
          <w:rFonts w:ascii="Times New Roman" w:hAnsi="Times New Roman"/>
          <w:sz w:val="28"/>
          <w:szCs w:val="28"/>
        </w:rPr>
        <w:lastRenderedPageBreak/>
        <w:t xml:space="preserve">самоуправления бюджетные ассигнования доведены в сумме 34 599,9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расход денежных средств составил 32 749,6  тыс. руб.(94,65%).Мероприятие исполнено в неполном объеме в связи с отсутствием документов на оплату.  По мероприятию Осуществление отдельных государственных полномочий РФ по составлению списков  кандидатов в присяжные заседатели федеральных судов общей юрисдикции 103,0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(100%).Денежные средства израсходованы на публикацию списков присяжных заседателей. По мероприятию эксплуатация и содержание имущества, находящегося в муниципальной собственности, арендованного недвижимого имущества бюджетные ассигнования доведены в сумме  3 277,7 тыс. руб., исполнение составило  2 658,2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.(81,1%) мероприятие исполнено в неполном объеме в связи с отсутствием документов на оплату. По мероприятию: учреждения, обеспечивающие деятельность органов местного самоуправления и муниципальных учреждений бюджетные ассигнования доведены в сумме 115 689,2 тыс. </w:t>
      </w:r>
      <w:proofErr w:type="spellStart"/>
      <w:r w:rsidR="007011CC" w:rsidRPr="007011CC">
        <w:rPr>
          <w:rFonts w:ascii="Times New Roman" w:hAnsi="Times New Roman"/>
          <w:sz w:val="28"/>
          <w:szCs w:val="28"/>
        </w:rPr>
        <w:t>руб..исполнение</w:t>
      </w:r>
      <w:proofErr w:type="spellEnd"/>
      <w:r w:rsidR="007011CC" w:rsidRPr="007011CC">
        <w:rPr>
          <w:rFonts w:ascii="Times New Roman" w:hAnsi="Times New Roman"/>
          <w:sz w:val="28"/>
          <w:szCs w:val="28"/>
        </w:rPr>
        <w:t xml:space="preserve"> по мероприятию составило 108 356,7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93,66%. Мероприятие исполнено не в полном объеме в связи с отсутствием потребности в денежных средствах. По мероприятию: Обслуживание муниципального долга доведены бюджетные ассигнования в сумме 693,6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(100%). По мероприятию единые дежурно-диспетчерские службы доведены бюджетные ассигнования в сумме 3 590,0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3 434,9 (95,68%) в связи с отсутствием документов на оплату за обслуживание системы 112, денежные средства использованы не в полном объеме . По мероприятию: обеспечение сохранности автомобильных дорог местного значения и условий безопасного движения по ним бюджетные ассигнования доведены в сумме 28 694,7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Исполнение составило 28 255,2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(98,47%) В связи с отсутствием документов на оплату, мероприятие исполнено не в полном объеме. На мероприятие по уплате взносов на капитальный ремонт многоквартирных домов за объекты муниципальной казны и имущества, закрепленного за органами местного самоуправления доведены бюджетные </w:t>
      </w:r>
      <w:r w:rsidR="007011CC" w:rsidRPr="007011CC">
        <w:rPr>
          <w:rFonts w:ascii="Times New Roman" w:hAnsi="Times New Roman"/>
          <w:sz w:val="28"/>
          <w:szCs w:val="28"/>
        </w:rPr>
        <w:lastRenderedPageBreak/>
        <w:t xml:space="preserve">ассигнования в сумме 356,4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355,9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(99,87%). Мероприятие исполнено не в полном объеме, в связи с отсутствием документов на оплату. По мероприятию: </w:t>
      </w:r>
      <w:proofErr w:type="spellStart"/>
      <w:r w:rsidR="007011CC" w:rsidRPr="007011CC">
        <w:rPr>
          <w:rFonts w:ascii="Times New Roman" w:hAnsi="Times New Roman"/>
          <w:sz w:val="28"/>
          <w:szCs w:val="28"/>
        </w:rPr>
        <w:t>софинансирование</w:t>
      </w:r>
      <w:proofErr w:type="spellEnd"/>
      <w:r w:rsidR="007011CC" w:rsidRPr="007011CC">
        <w:rPr>
          <w:rFonts w:ascii="Times New Roman" w:hAnsi="Times New Roman"/>
          <w:sz w:val="28"/>
          <w:szCs w:val="28"/>
        </w:rPr>
        <w:t xml:space="preserve"> объектов капитальных вложений муниципальной собственности доведены бюджетные ассигнования в сумме 30 843,3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90,38%. Мероприятие исполнено не в полном объеме в связи со сложившейся экономией в результате проведения торгов. По мероприятию в сфере коммунального хозяйства доведены бюджетные ассигнования в сумме 11 124,9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11 007,7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.(98,95%).Денежные средства не израсходованы в полном объеме в связи с отсутствием потребности в них. По мероприятию: организация и обеспечение освещения улиц бюджетные ассигнования составляют 9 110,4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8 635,8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Денежные средства не израсходованы в полном объеме в связи с отсутствием счетов на оплату за поставку электрической энергии и за техническое обслуживание уличного освещения  за декабрь. На мероприятие по благоустройству выделены бюджетные ассигнования в сумме 13 662,5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13 262,0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.(97,07%). Мероприятие не исполнено в полном объеме в связи с отсутствием потребности в денежных средствах. На мероприятие по обеспечению сохранности жилых помещений, закрепленных за детьми-сиротами и детьми, оставшимися без попечения родителей исполнение составило 136,0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(49,93%). Мероприятие не исполнено в полном объеме в связи с отсутствием потребности в денежных средствах. По мероприятию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доведены бюджетные ассигнования в сумме 14 386,7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14 274,7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.(99,22%) Мероприятие исполнено не в полном объеме, в связи со сложившейся экономией по результатам проведения торгов. По мероприятию: организация и осуществление деятельности по опеке и попечительству, выплата ежемесячных денежных средств на содержание и проезд ребенка, </w:t>
      </w:r>
      <w:r w:rsidR="007011CC" w:rsidRPr="007011CC">
        <w:rPr>
          <w:rFonts w:ascii="Times New Roman" w:hAnsi="Times New Roman"/>
          <w:sz w:val="28"/>
          <w:szCs w:val="28"/>
        </w:rPr>
        <w:lastRenderedPageBreak/>
        <w:t>переданного на воспитание в семью опекуна (попечителя), приемную семью, вознаграждения приемным родителям, подготовку лиц</w:t>
      </w:r>
      <w:proofErr w:type="gramStart"/>
      <w:r w:rsidR="007011CC" w:rsidRPr="007011CC">
        <w:rPr>
          <w:rFonts w:ascii="Times New Roman" w:hAnsi="Times New Roman"/>
          <w:sz w:val="28"/>
          <w:szCs w:val="28"/>
        </w:rPr>
        <w:t xml:space="preserve"> ,</w:t>
      </w:r>
      <w:proofErr w:type="gramEnd"/>
      <w:r w:rsidR="007011CC" w:rsidRPr="007011CC">
        <w:rPr>
          <w:rFonts w:ascii="Times New Roman" w:hAnsi="Times New Roman"/>
          <w:sz w:val="28"/>
          <w:szCs w:val="28"/>
        </w:rPr>
        <w:t>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приемного родителя</w:t>
      </w:r>
      <w:proofErr w:type="gramStart"/>
      <w:r w:rsidR="007011CC" w:rsidRPr="007011CC">
        <w:rPr>
          <w:rFonts w:ascii="Times New Roman" w:hAnsi="Times New Roman"/>
          <w:sz w:val="28"/>
          <w:szCs w:val="28"/>
        </w:rPr>
        <w:t>)а</w:t>
      </w:r>
      <w:proofErr w:type="gramEnd"/>
      <w:r w:rsidR="007011CC" w:rsidRPr="007011CC">
        <w:rPr>
          <w:rFonts w:ascii="Times New Roman" w:hAnsi="Times New Roman"/>
          <w:sz w:val="28"/>
          <w:szCs w:val="28"/>
        </w:rPr>
        <w:t xml:space="preserve">ссигнования составили 12 827,6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в связи с отсутствием потребности в денежных средствах исполнение составило 11 571,9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По мероприятию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 доведены бюджетные ассигнования в сумме 72,0 тыс. руб. в связи с отсутствием кандидатов на обучение, средства использованы не в полном объеме (68,0%).По мероприятию: 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 доведены лимиты бюджетных обязательств в сумме 21,0 тыс. руб., денежные средства не освоены в связи с отсутствием нормативных документов, определяющих порядок использования средств. Денежные средства по мероприятию: противодействие злоупотреблению наркотиками и их незаконному обороту в сумме 4,0 тыс. руб. не освоены в связи с отсутствием нормативных документов, определяющих порядок использования средств. По мероприятию повышение безопасности дорожного движения доведены лимиты бюджетных обязательств в сумме 14,4 тыс. руб., денежные средства не освоены в связи с отсутствием нормативно-правового акта. По мероприятию: исполнение исковых требований на основании вступивших в законную силу судебных актов доведены бюджетные ассигнования в сумме </w:t>
      </w:r>
      <w:r w:rsidR="007011CC" w:rsidRPr="007011CC">
        <w:rPr>
          <w:rFonts w:ascii="Times New Roman" w:hAnsi="Times New Roman"/>
          <w:sz w:val="28"/>
          <w:szCs w:val="28"/>
        </w:rPr>
        <w:lastRenderedPageBreak/>
        <w:t xml:space="preserve">782,6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482,6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 (61,67 %) в связи с отсутствием документов об уменьшении суммы исковых требований. В рамках мероприятия по организации отлова и содержания безнадзорных животных доведены бюджетные ассигнования в сумме 115,0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в связи с отсутствием потребности в денежных средствах исполнение составило 112,9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xml:space="preserve">.(98,18%). По мероприятию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предусмотрены бюджетные ассигнования в сумме 10 555,0 </w:t>
      </w:r>
      <w:proofErr w:type="spellStart"/>
      <w:r w:rsidR="007011CC" w:rsidRPr="007011CC">
        <w:rPr>
          <w:rFonts w:ascii="Times New Roman" w:hAnsi="Times New Roman"/>
          <w:sz w:val="28"/>
          <w:szCs w:val="28"/>
        </w:rPr>
        <w:t>тыс</w:t>
      </w:r>
      <w:proofErr w:type="gramStart"/>
      <w:r w:rsidR="007011CC" w:rsidRPr="007011CC">
        <w:rPr>
          <w:rFonts w:ascii="Times New Roman" w:hAnsi="Times New Roman"/>
          <w:sz w:val="28"/>
          <w:szCs w:val="28"/>
        </w:rPr>
        <w:t>.р</w:t>
      </w:r>
      <w:proofErr w:type="gramEnd"/>
      <w:r w:rsidR="007011CC" w:rsidRPr="007011CC">
        <w:rPr>
          <w:rFonts w:ascii="Times New Roman" w:hAnsi="Times New Roman"/>
          <w:sz w:val="28"/>
          <w:szCs w:val="28"/>
        </w:rPr>
        <w:t>уб</w:t>
      </w:r>
      <w:proofErr w:type="spellEnd"/>
      <w:r w:rsidR="007011CC" w:rsidRPr="007011CC">
        <w:rPr>
          <w:rFonts w:ascii="Times New Roman" w:hAnsi="Times New Roman"/>
          <w:sz w:val="28"/>
          <w:szCs w:val="28"/>
        </w:rPr>
        <w:t xml:space="preserve">., исполнение составило 10 443,0 </w:t>
      </w:r>
      <w:proofErr w:type="spellStart"/>
      <w:r w:rsidR="007011CC" w:rsidRPr="007011CC">
        <w:rPr>
          <w:rFonts w:ascii="Times New Roman" w:hAnsi="Times New Roman"/>
          <w:sz w:val="28"/>
          <w:szCs w:val="28"/>
        </w:rPr>
        <w:t>тыс.руб</w:t>
      </w:r>
      <w:proofErr w:type="spellEnd"/>
      <w:r w:rsidR="007011CC" w:rsidRPr="007011CC">
        <w:rPr>
          <w:rFonts w:ascii="Times New Roman" w:hAnsi="Times New Roman"/>
          <w:sz w:val="28"/>
          <w:szCs w:val="28"/>
        </w:rPr>
        <w:t>. (98,94%),денежные средства освоены не в полном объеме в связи со сложившейся экономией при проведении торгов.</w:t>
      </w:r>
    </w:p>
    <w:p w:rsidR="007011CC" w:rsidRPr="007011CC" w:rsidRDefault="007011CC" w:rsidP="000A0175">
      <w:pPr>
        <w:spacing w:after="0" w:line="360" w:lineRule="auto"/>
        <w:ind w:firstLine="709"/>
        <w:jc w:val="both"/>
        <w:rPr>
          <w:rFonts w:ascii="Times New Roman" w:hAnsi="Times New Roman"/>
          <w:sz w:val="28"/>
          <w:szCs w:val="28"/>
        </w:rPr>
      </w:pPr>
      <w:r w:rsidRPr="007011CC">
        <w:rPr>
          <w:rFonts w:ascii="Times New Roman" w:hAnsi="Times New Roman"/>
          <w:sz w:val="28"/>
          <w:szCs w:val="28"/>
        </w:rPr>
        <w:t>Муниципальная программа Стародубского муниципального округа "Обеспечение реализации полномочий администрации Стародубского муниципального округа Брянской области" (2022-2024 годы) в 2022 году имеет высокий уровень эффективности, так как объем бюджетных расходов составил 95,81 %.</w:t>
      </w:r>
    </w:p>
    <w:p w:rsidR="00B20569" w:rsidRPr="00D56A44" w:rsidRDefault="00B20569" w:rsidP="000A0175">
      <w:pPr>
        <w:spacing w:after="0" w:line="360" w:lineRule="auto"/>
        <w:ind w:firstLine="709"/>
        <w:jc w:val="both"/>
        <w:rPr>
          <w:rFonts w:ascii="Times New Roman" w:hAnsi="Times New Roman"/>
          <w:sz w:val="28"/>
          <w:szCs w:val="28"/>
        </w:rPr>
      </w:pPr>
      <w:r w:rsidRPr="00D56A44">
        <w:rPr>
          <w:rFonts w:ascii="Times New Roman" w:hAnsi="Times New Roman"/>
          <w:b/>
          <w:sz w:val="28"/>
          <w:szCs w:val="28"/>
        </w:rPr>
        <w:t>Вывод:</w:t>
      </w:r>
      <w:r w:rsidRPr="00D56A44">
        <w:rPr>
          <w:rFonts w:ascii="Times New Roman" w:hAnsi="Times New Roman"/>
          <w:sz w:val="28"/>
          <w:szCs w:val="28"/>
        </w:rPr>
        <w:t xml:space="preserve"> эффективность реализации программы плановая, фактический индикатор 3 балла, при </w:t>
      </w:r>
      <w:proofErr w:type="gramStart"/>
      <w:r w:rsidRPr="00D56A44">
        <w:rPr>
          <w:rFonts w:ascii="Times New Roman" w:hAnsi="Times New Roman"/>
          <w:sz w:val="28"/>
          <w:szCs w:val="28"/>
        </w:rPr>
        <w:t>плановом</w:t>
      </w:r>
      <w:proofErr w:type="gramEnd"/>
      <w:r w:rsidRPr="00D56A44">
        <w:rPr>
          <w:rFonts w:ascii="Times New Roman" w:hAnsi="Times New Roman"/>
          <w:sz w:val="28"/>
          <w:szCs w:val="28"/>
        </w:rPr>
        <w:t xml:space="preserve"> 3.</w:t>
      </w:r>
    </w:p>
    <w:p w:rsidR="00B20569" w:rsidRPr="00D56A44" w:rsidRDefault="00B20569" w:rsidP="000A0175">
      <w:pPr>
        <w:spacing w:after="0" w:line="360" w:lineRule="auto"/>
        <w:ind w:firstLine="709"/>
        <w:jc w:val="both"/>
        <w:rPr>
          <w:rFonts w:ascii="Times New Roman" w:hAnsi="Times New Roman"/>
          <w:sz w:val="28"/>
          <w:szCs w:val="28"/>
        </w:rPr>
      </w:pPr>
      <w:r w:rsidRPr="00D56A44">
        <w:rPr>
          <w:rFonts w:ascii="Times New Roman" w:hAnsi="Times New Roman"/>
          <w:i/>
          <w:sz w:val="28"/>
          <w:szCs w:val="28"/>
        </w:rPr>
        <w:t>Предложения и рекомендации:</w:t>
      </w:r>
      <w:r w:rsidRPr="00D56A44">
        <w:rPr>
          <w:rFonts w:ascii="Times New Roman" w:hAnsi="Times New Roman"/>
          <w:sz w:val="28"/>
          <w:szCs w:val="28"/>
        </w:rPr>
        <w:t xml:space="preserve"> реализация программы </w:t>
      </w:r>
      <w:r w:rsidR="00B45414" w:rsidRPr="00D56A44">
        <w:rPr>
          <w:rFonts w:ascii="Times New Roman" w:hAnsi="Times New Roman"/>
          <w:sz w:val="28"/>
          <w:szCs w:val="28"/>
        </w:rPr>
        <w:t xml:space="preserve"> признается целесообразной, продолжить финансирование мероприятий.</w:t>
      </w:r>
      <w:r w:rsidRPr="00D56A44">
        <w:rPr>
          <w:rFonts w:ascii="Times New Roman" w:hAnsi="Times New Roman"/>
          <w:sz w:val="28"/>
          <w:szCs w:val="28"/>
        </w:rPr>
        <w:t xml:space="preserve"> </w:t>
      </w:r>
    </w:p>
    <w:p w:rsidR="001E70D7" w:rsidRPr="00D56A44" w:rsidRDefault="001E70D7" w:rsidP="000A0175">
      <w:pPr>
        <w:spacing w:after="0" w:line="360" w:lineRule="auto"/>
        <w:ind w:firstLine="709"/>
        <w:jc w:val="both"/>
        <w:rPr>
          <w:rFonts w:ascii="Times New Roman" w:hAnsi="Times New Roman"/>
          <w:sz w:val="28"/>
          <w:szCs w:val="28"/>
        </w:rPr>
      </w:pPr>
    </w:p>
    <w:p w:rsidR="00EF323F" w:rsidRPr="00D56A44" w:rsidRDefault="00FB73A4" w:rsidP="000A0175">
      <w:pPr>
        <w:pStyle w:val="a3"/>
        <w:numPr>
          <w:ilvl w:val="0"/>
          <w:numId w:val="1"/>
        </w:numPr>
        <w:spacing w:after="0" w:line="360" w:lineRule="auto"/>
        <w:ind w:left="0" w:firstLine="709"/>
        <w:jc w:val="both"/>
        <w:rPr>
          <w:rFonts w:ascii="Times New Roman" w:hAnsi="Times New Roman"/>
          <w:b/>
          <w:i/>
          <w:sz w:val="28"/>
          <w:szCs w:val="28"/>
        </w:rPr>
      </w:pPr>
      <w:r w:rsidRPr="00D56A44">
        <w:rPr>
          <w:rFonts w:ascii="Times New Roman" w:hAnsi="Times New Roman"/>
          <w:b/>
          <w:i/>
          <w:sz w:val="28"/>
          <w:szCs w:val="28"/>
        </w:rPr>
        <w:t>Муниципальная программа «Управление муниципальной собственностью Стародубс</w:t>
      </w:r>
      <w:r w:rsidR="00521477" w:rsidRPr="00D56A44">
        <w:rPr>
          <w:rFonts w:ascii="Times New Roman" w:hAnsi="Times New Roman"/>
          <w:b/>
          <w:i/>
          <w:sz w:val="28"/>
          <w:szCs w:val="28"/>
        </w:rPr>
        <w:t xml:space="preserve">кого муниципального </w:t>
      </w:r>
      <w:r w:rsidR="00564929" w:rsidRPr="00D56A44">
        <w:rPr>
          <w:rFonts w:ascii="Times New Roman" w:hAnsi="Times New Roman"/>
          <w:b/>
          <w:i/>
          <w:sz w:val="28"/>
          <w:szCs w:val="28"/>
        </w:rPr>
        <w:t>округа</w:t>
      </w:r>
      <w:r w:rsidR="00030309" w:rsidRPr="00D56A44">
        <w:rPr>
          <w:rFonts w:ascii="Times New Roman" w:hAnsi="Times New Roman"/>
          <w:b/>
          <w:i/>
          <w:sz w:val="28"/>
          <w:szCs w:val="28"/>
        </w:rPr>
        <w:t xml:space="preserve"> (20</w:t>
      </w:r>
      <w:r w:rsidR="00D1768B" w:rsidRPr="00D56A44">
        <w:rPr>
          <w:rFonts w:ascii="Times New Roman" w:hAnsi="Times New Roman"/>
          <w:b/>
          <w:i/>
          <w:sz w:val="28"/>
          <w:szCs w:val="28"/>
        </w:rPr>
        <w:t>2</w:t>
      </w:r>
      <w:r w:rsidR="007011CC">
        <w:rPr>
          <w:rFonts w:ascii="Times New Roman" w:hAnsi="Times New Roman"/>
          <w:b/>
          <w:i/>
          <w:sz w:val="28"/>
          <w:szCs w:val="28"/>
        </w:rPr>
        <w:t>2</w:t>
      </w:r>
      <w:r w:rsidR="00030309" w:rsidRPr="00D56A44">
        <w:rPr>
          <w:rFonts w:ascii="Times New Roman" w:hAnsi="Times New Roman"/>
          <w:b/>
          <w:i/>
          <w:sz w:val="28"/>
          <w:szCs w:val="28"/>
        </w:rPr>
        <w:t>-202</w:t>
      </w:r>
      <w:r w:rsidR="007011CC">
        <w:rPr>
          <w:rFonts w:ascii="Times New Roman" w:hAnsi="Times New Roman"/>
          <w:b/>
          <w:i/>
          <w:sz w:val="28"/>
          <w:szCs w:val="28"/>
        </w:rPr>
        <w:t>4</w:t>
      </w:r>
      <w:r w:rsidRPr="00D56A44">
        <w:rPr>
          <w:rFonts w:ascii="Times New Roman" w:hAnsi="Times New Roman"/>
          <w:b/>
          <w:i/>
          <w:sz w:val="28"/>
          <w:szCs w:val="28"/>
        </w:rPr>
        <w:t xml:space="preserve"> годы)».</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Комитет по управлению муниципальным имуществом администрации Стародубского муниципального </w:t>
      </w:r>
      <w:r>
        <w:rPr>
          <w:rFonts w:ascii="Times New Roman" w:eastAsia="Times New Roman" w:hAnsi="Times New Roman"/>
          <w:sz w:val="28"/>
          <w:szCs w:val="28"/>
          <w:lang w:eastAsia="ru-RU"/>
        </w:rPr>
        <w:t>округа Брянской области</w:t>
      </w:r>
      <w:r w:rsidRPr="00CC2CFB">
        <w:rPr>
          <w:rFonts w:ascii="Times New Roman" w:hAnsi="Times New Roman"/>
          <w:sz w:val="28"/>
          <w:szCs w:val="28"/>
        </w:rPr>
        <w:t xml:space="preserve"> (далее – Комитет) является самостоятельным подразделением исполнительного </w:t>
      </w:r>
      <w:proofErr w:type="gramStart"/>
      <w:r w:rsidRPr="00CC2CFB">
        <w:rPr>
          <w:rFonts w:ascii="Times New Roman" w:hAnsi="Times New Roman"/>
          <w:sz w:val="28"/>
          <w:szCs w:val="28"/>
        </w:rPr>
        <w:t xml:space="preserve">органа местного самоуправления администрации Стародубского муниципального </w:t>
      </w:r>
      <w:r>
        <w:rPr>
          <w:rFonts w:ascii="Times New Roman" w:hAnsi="Times New Roman"/>
          <w:sz w:val="28"/>
          <w:szCs w:val="28"/>
        </w:rPr>
        <w:t>округа Брянской области</w:t>
      </w:r>
      <w:proofErr w:type="gramEnd"/>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На основании постановления администрации Стародубского муниципального округа Брянской области от 30.12.2021 года № 1851</w:t>
      </w:r>
      <w:r w:rsidRPr="00CC2CFB">
        <w:rPr>
          <w:rFonts w:ascii="Times New Roman" w:hAnsi="Times New Roman"/>
          <w:sz w:val="28"/>
          <w:szCs w:val="28"/>
        </w:rPr>
        <w:t xml:space="preserve"> </w:t>
      </w:r>
      <w:r w:rsidRPr="00CC2CFB">
        <w:rPr>
          <w:rFonts w:ascii="Times New Roman" w:hAnsi="Times New Roman"/>
          <w:sz w:val="28"/>
          <w:szCs w:val="28"/>
        </w:rPr>
        <w:lastRenderedPageBreak/>
        <w:t xml:space="preserve">утверждена муниципальная программа «Управление муниципальной собственностью Стародубского муниципального </w:t>
      </w:r>
      <w:r>
        <w:rPr>
          <w:rFonts w:ascii="Times New Roman" w:hAnsi="Times New Roman"/>
          <w:sz w:val="28"/>
          <w:szCs w:val="28"/>
        </w:rPr>
        <w:t>округа Брянской области</w:t>
      </w:r>
      <w:r w:rsidRPr="00CC2CFB">
        <w:rPr>
          <w:rFonts w:ascii="Times New Roman" w:hAnsi="Times New Roman"/>
          <w:sz w:val="28"/>
          <w:szCs w:val="28"/>
        </w:rPr>
        <w:t xml:space="preserve"> 20</w:t>
      </w:r>
      <w:r>
        <w:rPr>
          <w:rFonts w:ascii="Times New Roman" w:hAnsi="Times New Roman"/>
          <w:sz w:val="28"/>
          <w:szCs w:val="28"/>
        </w:rPr>
        <w:t>22</w:t>
      </w:r>
      <w:r w:rsidRPr="00CC2CFB">
        <w:rPr>
          <w:rFonts w:ascii="Times New Roman" w:hAnsi="Times New Roman"/>
          <w:sz w:val="28"/>
          <w:szCs w:val="28"/>
        </w:rPr>
        <w:t>-20</w:t>
      </w:r>
      <w:r>
        <w:rPr>
          <w:rFonts w:ascii="Times New Roman" w:hAnsi="Times New Roman"/>
          <w:sz w:val="28"/>
          <w:szCs w:val="28"/>
        </w:rPr>
        <w:t>24</w:t>
      </w:r>
      <w:r w:rsidRPr="00CC2CFB">
        <w:rPr>
          <w:rFonts w:ascii="Times New Roman" w:hAnsi="Times New Roman"/>
          <w:sz w:val="28"/>
          <w:szCs w:val="28"/>
        </w:rPr>
        <w:t xml:space="preserve"> годы» (далее – муниципальная программа). В ходе выполнения программы в 20</w:t>
      </w:r>
      <w:r>
        <w:rPr>
          <w:rFonts w:ascii="Times New Roman" w:hAnsi="Times New Roman"/>
          <w:sz w:val="28"/>
          <w:szCs w:val="28"/>
        </w:rPr>
        <w:t>22</w:t>
      </w:r>
      <w:r w:rsidRPr="00CC2CFB">
        <w:rPr>
          <w:rFonts w:ascii="Times New Roman" w:hAnsi="Times New Roman"/>
          <w:sz w:val="28"/>
          <w:szCs w:val="28"/>
        </w:rPr>
        <w:t xml:space="preserve"> году решались следующие задачи:</w:t>
      </w:r>
    </w:p>
    <w:p w:rsidR="007011CC" w:rsidRPr="00CC2CFB" w:rsidRDefault="007011CC" w:rsidP="000A0175">
      <w:pPr>
        <w:pStyle w:val="a3"/>
        <w:numPr>
          <w:ilvl w:val="0"/>
          <w:numId w:val="2"/>
        </w:numPr>
        <w:spacing w:after="0" w:line="360" w:lineRule="auto"/>
        <w:ind w:left="0" w:firstLine="709"/>
        <w:jc w:val="both"/>
        <w:rPr>
          <w:rFonts w:ascii="Times New Roman" w:hAnsi="Times New Roman"/>
          <w:sz w:val="28"/>
          <w:szCs w:val="28"/>
        </w:rPr>
      </w:pPr>
      <w:r w:rsidRPr="00CC2CFB">
        <w:rPr>
          <w:rFonts w:ascii="Times New Roman" w:hAnsi="Times New Roman"/>
          <w:sz w:val="28"/>
          <w:szCs w:val="28"/>
        </w:rPr>
        <w:t>Увеличение доходов бюджета на основе эффективного управления муниципальной собственностью;</w:t>
      </w:r>
    </w:p>
    <w:p w:rsidR="007011CC" w:rsidRPr="00CC2CFB" w:rsidRDefault="007011CC" w:rsidP="000A0175">
      <w:pPr>
        <w:pStyle w:val="a3"/>
        <w:numPr>
          <w:ilvl w:val="0"/>
          <w:numId w:val="2"/>
        </w:numPr>
        <w:spacing w:after="0" w:line="360" w:lineRule="auto"/>
        <w:ind w:left="0" w:firstLine="709"/>
        <w:jc w:val="both"/>
        <w:rPr>
          <w:rFonts w:ascii="Times New Roman" w:hAnsi="Times New Roman"/>
          <w:sz w:val="28"/>
          <w:szCs w:val="28"/>
        </w:rPr>
      </w:pPr>
      <w:r w:rsidRPr="00CC2CFB">
        <w:rPr>
          <w:rFonts w:ascii="Times New Roman" w:hAnsi="Times New Roman"/>
          <w:sz w:val="28"/>
          <w:szCs w:val="28"/>
        </w:rPr>
        <w:t>Полная инвентаризация объектов муниципальной собственности, совершенствование системы учета этих объектов;</w:t>
      </w:r>
    </w:p>
    <w:p w:rsidR="007011CC" w:rsidRPr="00CC2CFB" w:rsidRDefault="007011CC" w:rsidP="000A0175">
      <w:pPr>
        <w:pStyle w:val="a3"/>
        <w:numPr>
          <w:ilvl w:val="0"/>
          <w:numId w:val="2"/>
        </w:numPr>
        <w:spacing w:after="0" w:line="360" w:lineRule="auto"/>
        <w:ind w:left="0" w:firstLine="709"/>
        <w:jc w:val="both"/>
        <w:rPr>
          <w:rFonts w:ascii="Times New Roman" w:hAnsi="Times New Roman"/>
          <w:sz w:val="28"/>
          <w:szCs w:val="28"/>
        </w:rPr>
      </w:pPr>
      <w:r w:rsidRPr="00CC2CFB">
        <w:rPr>
          <w:rFonts w:ascii="Times New Roman" w:hAnsi="Times New Roman"/>
          <w:sz w:val="28"/>
          <w:szCs w:val="28"/>
        </w:rPr>
        <w:t xml:space="preserve">Организация управления, распоряжения и учета объектов муниципальной собственности и земельными ресурсами на территории Стародубского муниципального </w:t>
      </w:r>
      <w:r w:rsidR="000A0175">
        <w:rPr>
          <w:rFonts w:ascii="Times New Roman" w:hAnsi="Times New Roman"/>
          <w:sz w:val="28"/>
          <w:szCs w:val="28"/>
        </w:rPr>
        <w:t>округа</w:t>
      </w:r>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Целью муниципальной программы Комитета является повышение эффективности управления и распоряжения муниципальным имуществом и земельными ресурсами Стародубского муниципального </w:t>
      </w:r>
      <w:r>
        <w:rPr>
          <w:rFonts w:ascii="Times New Roman" w:hAnsi="Times New Roman"/>
          <w:sz w:val="28"/>
          <w:szCs w:val="28"/>
        </w:rPr>
        <w:t>округа Брянской области</w:t>
      </w:r>
      <w:r w:rsidRPr="00CC2CFB">
        <w:rPr>
          <w:rFonts w:ascii="Times New Roman" w:hAnsi="Times New Roman"/>
          <w:sz w:val="28"/>
          <w:szCs w:val="28"/>
        </w:rPr>
        <w:t xml:space="preserve"> на основе современных принципов и методов управления, а также эффективное использование муниципального имущества.</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Одним из главных критериев оценки деятельности Комитета является наполняемость бюджета неналоговыми доходами (в частности поступления доходов от сдачи в аренду муниципального имущества, аренды земельных участков, доходов от приватизации имущества и продажи земельных участков).</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В 20</w:t>
      </w:r>
      <w:r>
        <w:rPr>
          <w:rFonts w:ascii="Times New Roman" w:hAnsi="Times New Roman"/>
          <w:sz w:val="28"/>
          <w:szCs w:val="28"/>
        </w:rPr>
        <w:t>22</w:t>
      </w:r>
      <w:r w:rsidRPr="00CC2CFB">
        <w:rPr>
          <w:rFonts w:ascii="Times New Roman" w:hAnsi="Times New Roman"/>
          <w:sz w:val="28"/>
          <w:szCs w:val="28"/>
        </w:rPr>
        <w:t xml:space="preserve"> году Комитетом обеспечено поступление доходов в бюджет муниципального образования </w:t>
      </w:r>
      <w:r>
        <w:rPr>
          <w:rFonts w:ascii="Times New Roman" w:hAnsi="Times New Roman"/>
          <w:sz w:val="28"/>
          <w:szCs w:val="28"/>
        </w:rPr>
        <w:t xml:space="preserve">Стародубский муниципальный округ Брянской области </w:t>
      </w:r>
      <w:r w:rsidRPr="00CC2CFB">
        <w:rPr>
          <w:rFonts w:ascii="Times New Roman" w:hAnsi="Times New Roman"/>
          <w:sz w:val="28"/>
          <w:szCs w:val="28"/>
        </w:rPr>
        <w:t xml:space="preserve">в размере </w:t>
      </w:r>
      <w:r w:rsidRPr="002250B4">
        <w:rPr>
          <w:rFonts w:ascii="Times New Roman" w:hAnsi="Times New Roman"/>
          <w:b/>
          <w:sz w:val="28"/>
          <w:szCs w:val="28"/>
        </w:rPr>
        <w:t>63 225 381,73 рубль</w:t>
      </w:r>
      <w:r w:rsidRPr="00CC2CFB">
        <w:rPr>
          <w:rFonts w:ascii="Times New Roman" w:hAnsi="Times New Roman"/>
          <w:sz w:val="28"/>
          <w:szCs w:val="28"/>
        </w:rPr>
        <w:t>, в том числе</w:t>
      </w:r>
    </w:p>
    <w:p w:rsidR="007011CC" w:rsidRDefault="007011CC" w:rsidP="000A0175">
      <w:pPr>
        <w:spacing w:after="0" w:line="360" w:lineRule="auto"/>
        <w:ind w:firstLine="709"/>
        <w:jc w:val="both"/>
        <w:rPr>
          <w:rFonts w:ascii="Times New Roman" w:hAnsi="Times New Roman"/>
          <w:sz w:val="28"/>
          <w:szCs w:val="28"/>
        </w:rPr>
      </w:pPr>
      <w:proofErr w:type="gramStart"/>
      <w:r w:rsidRPr="00CC2CFB">
        <w:rPr>
          <w:rFonts w:ascii="Times New Roman" w:hAnsi="Times New Roman"/>
          <w:sz w:val="28"/>
          <w:szCs w:val="28"/>
        </w:rPr>
        <w:t xml:space="preserve">- </w:t>
      </w:r>
      <w:r w:rsidRPr="00DE4134">
        <w:rPr>
          <w:rFonts w:ascii="Times New Roman" w:hAnsi="Times New Roman"/>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r>
        <w:rPr>
          <w:rFonts w:ascii="Times New Roman" w:hAnsi="Times New Roman"/>
          <w:sz w:val="28"/>
          <w:szCs w:val="28"/>
        </w:rPr>
        <w:t xml:space="preserve"> </w:t>
      </w:r>
      <w:r w:rsidRPr="00CC2CFB">
        <w:rPr>
          <w:rFonts w:ascii="Times New Roman" w:hAnsi="Times New Roman"/>
          <w:sz w:val="28"/>
          <w:szCs w:val="28"/>
        </w:rPr>
        <w:t xml:space="preserve"> в размере </w:t>
      </w:r>
      <w:r>
        <w:rPr>
          <w:rFonts w:ascii="Times New Roman" w:hAnsi="Times New Roman"/>
          <w:sz w:val="28"/>
          <w:szCs w:val="28"/>
        </w:rPr>
        <w:t>- 5 893 078,40</w:t>
      </w:r>
      <w:r w:rsidRPr="00CC2CFB">
        <w:rPr>
          <w:rFonts w:ascii="Times New Roman" w:hAnsi="Times New Roman"/>
          <w:sz w:val="28"/>
          <w:szCs w:val="28"/>
        </w:rPr>
        <w:t xml:space="preserve"> руб</w:t>
      </w:r>
      <w:r>
        <w:rPr>
          <w:rFonts w:ascii="Times New Roman" w:hAnsi="Times New Roman"/>
          <w:sz w:val="28"/>
          <w:szCs w:val="28"/>
        </w:rPr>
        <w:t>лей</w:t>
      </w:r>
      <w:r w:rsidRPr="00CC2CFB">
        <w:rPr>
          <w:rFonts w:ascii="Times New Roman" w:hAnsi="Times New Roman"/>
          <w:sz w:val="28"/>
          <w:szCs w:val="28"/>
        </w:rPr>
        <w:t>;</w:t>
      </w:r>
      <w:proofErr w:type="gramEnd"/>
    </w:p>
    <w:p w:rsidR="007011CC" w:rsidRPr="00CC2CFB" w:rsidRDefault="007011CC" w:rsidP="000A0175">
      <w:pPr>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 xml:space="preserve">- </w:t>
      </w:r>
      <w:r w:rsidRPr="0076301C">
        <w:rPr>
          <w:rFonts w:ascii="Times New Roman" w:hAnsi="Times New Roman"/>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w:t>
      </w:r>
      <w:r w:rsidRPr="0076301C">
        <w:rPr>
          <w:rFonts w:ascii="Times New Roman" w:hAnsi="Times New Roman"/>
          <w:sz w:val="28"/>
          <w:szCs w:val="28"/>
        </w:rPr>
        <w:lastRenderedPageBreak/>
        <w:t>собственности муниципальных округов (за исключением земельных участков муниципальных бюджетных и автономных учреждений)</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xml:space="preserve">- 8 944 </w:t>
      </w:r>
      <w:r w:rsidRPr="00CC2CFB">
        <w:rPr>
          <w:rFonts w:ascii="Times New Roman" w:hAnsi="Times New Roman"/>
          <w:sz w:val="28"/>
          <w:szCs w:val="28"/>
        </w:rPr>
        <w:t xml:space="preserve"> </w:t>
      </w:r>
      <w:r>
        <w:rPr>
          <w:rFonts w:ascii="Times New Roman" w:hAnsi="Times New Roman"/>
          <w:sz w:val="28"/>
          <w:szCs w:val="28"/>
        </w:rPr>
        <w:t xml:space="preserve">947,58 </w:t>
      </w:r>
      <w:r w:rsidRPr="00CC2CFB">
        <w:rPr>
          <w:rFonts w:ascii="Times New Roman" w:hAnsi="Times New Roman"/>
          <w:sz w:val="28"/>
          <w:szCs w:val="28"/>
        </w:rPr>
        <w:t>руб</w:t>
      </w:r>
      <w:r>
        <w:rPr>
          <w:rFonts w:ascii="Times New Roman" w:hAnsi="Times New Roman"/>
          <w:sz w:val="28"/>
          <w:szCs w:val="28"/>
        </w:rPr>
        <w:t>лей</w:t>
      </w:r>
      <w:r w:rsidRPr="00CC2CFB">
        <w:rPr>
          <w:rFonts w:ascii="Times New Roman" w:hAnsi="Times New Roman"/>
          <w:sz w:val="28"/>
          <w:szCs w:val="28"/>
        </w:rPr>
        <w:t>;</w:t>
      </w:r>
      <w:proofErr w:type="gramEnd"/>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w:t>
      </w:r>
      <w:r w:rsidRPr="0076301C">
        <w:rPr>
          <w:rFonts w:ascii="Times New Roman" w:hAnsi="Times New Roman"/>
          <w:sz w:val="28"/>
          <w:szCs w:val="28"/>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- 1 417 247,00</w:t>
      </w:r>
      <w:r w:rsidRPr="00CC2CFB">
        <w:rPr>
          <w:rFonts w:ascii="Times New Roman" w:hAnsi="Times New Roman"/>
          <w:sz w:val="28"/>
          <w:szCs w:val="28"/>
        </w:rPr>
        <w:t xml:space="preserve"> руб</w:t>
      </w:r>
      <w:r>
        <w:rPr>
          <w:rFonts w:ascii="Times New Roman" w:hAnsi="Times New Roman"/>
          <w:sz w:val="28"/>
          <w:szCs w:val="28"/>
        </w:rPr>
        <w:t>лей</w:t>
      </w:r>
      <w:r w:rsidRPr="00CC2CFB">
        <w:rPr>
          <w:rFonts w:ascii="Times New Roman" w:hAnsi="Times New Roman"/>
          <w:sz w:val="28"/>
          <w:szCs w:val="28"/>
        </w:rPr>
        <w:t>;</w:t>
      </w:r>
    </w:p>
    <w:p w:rsidR="007011CC"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02674">
        <w:rPr>
          <w:rFonts w:ascii="Times New Roman" w:hAnsi="Times New Roman"/>
          <w:sz w:val="28"/>
          <w:szCs w:val="28"/>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- 4 758,13</w:t>
      </w:r>
      <w:r w:rsidRPr="00CC2CFB">
        <w:rPr>
          <w:rFonts w:ascii="Times New Roman" w:hAnsi="Times New Roman"/>
          <w:sz w:val="28"/>
          <w:szCs w:val="28"/>
        </w:rPr>
        <w:t xml:space="preserve"> руб</w:t>
      </w:r>
      <w:r>
        <w:rPr>
          <w:rFonts w:ascii="Times New Roman" w:hAnsi="Times New Roman"/>
          <w:sz w:val="28"/>
          <w:szCs w:val="28"/>
        </w:rPr>
        <w:t>лей</w:t>
      </w:r>
      <w:r w:rsidRPr="00CC2CFB">
        <w:rPr>
          <w:rFonts w:ascii="Times New Roman" w:hAnsi="Times New Roman"/>
          <w:sz w:val="28"/>
          <w:szCs w:val="28"/>
        </w:rPr>
        <w:t>;</w:t>
      </w:r>
    </w:p>
    <w:p w:rsidR="007011CC"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02674">
        <w:rPr>
          <w:rFonts w:ascii="Times New Roman" w:hAnsi="Times New Roman"/>
          <w:sz w:val="28"/>
          <w:szCs w:val="28"/>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- 1 205 800,00</w:t>
      </w:r>
      <w:r w:rsidRPr="00CC2CFB">
        <w:rPr>
          <w:rFonts w:ascii="Times New Roman" w:hAnsi="Times New Roman"/>
          <w:sz w:val="28"/>
          <w:szCs w:val="28"/>
        </w:rPr>
        <w:t xml:space="preserve"> руб</w:t>
      </w:r>
      <w:r>
        <w:rPr>
          <w:rFonts w:ascii="Times New Roman" w:hAnsi="Times New Roman"/>
          <w:sz w:val="28"/>
          <w:szCs w:val="28"/>
        </w:rPr>
        <w:t>лей</w:t>
      </w:r>
      <w:r w:rsidRPr="00CC2CFB">
        <w:rPr>
          <w:rFonts w:ascii="Times New Roman" w:hAnsi="Times New Roman"/>
          <w:sz w:val="28"/>
          <w:szCs w:val="28"/>
        </w:rPr>
        <w:t>;</w:t>
      </w:r>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w:t>
      </w:r>
      <w:r w:rsidRPr="00002674">
        <w:rPr>
          <w:rFonts w:ascii="Times New Roman" w:hAnsi="Times New Roman"/>
          <w:sz w:val="28"/>
          <w:szCs w:val="28"/>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r w:rsidRPr="00CC2CFB">
        <w:rPr>
          <w:rFonts w:ascii="Times New Roman" w:hAnsi="Times New Roman"/>
          <w:sz w:val="28"/>
          <w:szCs w:val="28"/>
        </w:rPr>
        <w:t xml:space="preserve"> в размере </w:t>
      </w:r>
      <w:r>
        <w:rPr>
          <w:rFonts w:ascii="Times New Roman" w:hAnsi="Times New Roman"/>
          <w:sz w:val="28"/>
          <w:szCs w:val="28"/>
        </w:rPr>
        <w:t xml:space="preserve"> - 45 183 804,45 рубля;</w:t>
      </w:r>
    </w:p>
    <w:p w:rsidR="007011CC"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02674">
        <w:rPr>
          <w:rFonts w:ascii="Times New Roman" w:hAnsi="Times New Roman"/>
          <w:sz w:val="28"/>
          <w:szCs w:val="28"/>
        </w:rPr>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xml:space="preserve"> - 444 767,57 рублей;</w:t>
      </w:r>
    </w:p>
    <w:p w:rsidR="007011CC" w:rsidRPr="00CC2CFB"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02674">
        <w:rPr>
          <w:rFonts w:ascii="Times New Roman" w:hAnsi="Times New Roman"/>
          <w:sz w:val="28"/>
          <w:szCs w:val="28"/>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w:t>
      </w:r>
      <w:r w:rsidRPr="00002674">
        <w:rPr>
          <w:rFonts w:ascii="Times New Roman" w:hAnsi="Times New Roman"/>
          <w:sz w:val="28"/>
          <w:szCs w:val="28"/>
        </w:rPr>
        <w:lastRenderedPageBreak/>
        <w:t>на которые не разграничена и которые расположены в границах муниципальных округов</w:t>
      </w:r>
      <w:r>
        <w:rPr>
          <w:rFonts w:ascii="Times New Roman" w:hAnsi="Times New Roman"/>
          <w:sz w:val="28"/>
          <w:szCs w:val="28"/>
        </w:rPr>
        <w:t xml:space="preserve"> </w:t>
      </w:r>
      <w:r w:rsidRPr="00CC2CFB">
        <w:rPr>
          <w:rFonts w:ascii="Times New Roman" w:hAnsi="Times New Roman"/>
          <w:sz w:val="28"/>
          <w:szCs w:val="28"/>
        </w:rPr>
        <w:t xml:space="preserve">в размере </w:t>
      </w:r>
      <w:r>
        <w:rPr>
          <w:rFonts w:ascii="Times New Roman" w:hAnsi="Times New Roman"/>
          <w:sz w:val="28"/>
          <w:szCs w:val="28"/>
        </w:rPr>
        <w:t xml:space="preserve"> - 130 978,60 рублей.</w:t>
      </w:r>
    </w:p>
    <w:p w:rsidR="007011CC" w:rsidRPr="00830FC6" w:rsidRDefault="007011CC" w:rsidP="000A0175">
      <w:pPr>
        <w:spacing w:after="0" w:line="360" w:lineRule="auto"/>
        <w:ind w:firstLine="709"/>
        <w:jc w:val="both"/>
        <w:rPr>
          <w:rFonts w:ascii="Times New Roman" w:hAnsi="Times New Roman"/>
          <w:sz w:val="28"/>
          <w:szCs w:val="28"/>
        </w:rPr>
      </w:pPr>
      <w:r w:rsidRPr="00830FC6">
        <w:rPr>
          <w:rFonts w:ascii="Times New Roman" w:hAnsi="Times New Roman"/>
          <w:sz w:val="28"/>
          <w:szCs w:val="28"/>
        </w:rPr>
        <w:t xml:space="preserve">В целях формирования оптимального состава и структуры </w:t>
      </w:r>
      <w:r>
        <w:rPr>
          <w:rFonts w:ascii="Times New Roman" w:hAnsi="Times New Roman"/>
          <w:sz w:val="28"/>
          <w:szCs w:val="28"/>
        </w:rPr>
        <w:t>муниципального</w:t>
      </w:r>
      <w:r w:rsidRPr="00830FC6">
        <w:rPr>
          <w:rFonts w:ascii="Times New Roman" w:hAnsi="Times New Roman"/>
          <w:sz w:val="28"/>
          <w:szCs w:val="28"/>
        </w:rPr>
        <w:t xml:space="preserve"> имущества и обеспечения поступлений в бюджет Стародубского муниципального </w:t>
      </w:r>
      <w:r>
        <w:rPr>
          <w:rFonts w:ascii="Times New Roman" w:hAnsi="Times New Roman"/>
          <w:sz w:val="28"/>
          <w:szCs w:val="28"/>
        </w:rPr>
        <w:t xml:space="preserve">округа Брянской области </w:t>
      </w:r>
      <w:r w:rsidRPr="00830FC6">
        <w:rPr>
          <w:rFonts w:ascii="Times New Roman" w:hAnsi="Times New Roman"/>
          <w:sz w:val="28"/>
          <w:szCs w:val="28"/>
        </w:rPr>
        <w:t xml:space="preserve">средств от продажи объектов недвижимого имущества Комитетом осуществлялись мероприятия </w:t>
      </w:r>
      <w:r>
        <w:rPr>
          <w:rFonts w:ascii="Times New Roman" w:hAnsi="Times New Roman"/>
          <w:sz w:val="28"/>
          <w:szCs w:val="28"/>
        </w:rPr>
        <w:t xml:space="preserve"> </w:t>
      </w:r>
      <w:r w:rsidRPr="00830FC6">
        <w:rPr>
          <w:rFonts w:ascii="Times New Roman" w:hAnsi="Times New Roman"/>
          <w:sz w:val="28"/>
          <w:szCs w:val="28"/>
        </w:rPr>
        <w:t>по реализации прогнозного плана (программы) приватизации имущества и основных направлений приватизации имущества на 20</w:t>
      </w:r>
      <w:r>
        <w:rPr>
          <w:rFonts w:ascii="Times New Roman" w:hAnsi="Times New Roman"/>
          <w:sz w:val="28"/>
          <w:szCs w:val="28"/>
        </w:rPr>
        <w:t>22</w:t>
      </w:r>
      <w:r w:rsidRPr="00830FC6">
        <w:rPr>
          <w:rFonts w:ascii="Times New Roman" w:hAnsi="Times New Roman"/>
          <w:sz w:val="28"/>
          <w:szCs w:val="28"/>
        </w:rPr>
        <w:t xml:space="preserve"> год.</w:t>
      </w:r>
    </w:p>
    <w:p w:rsidR="007011CC" w:rsidRDefault="007011CC" w:rsidP="000A0175">
      <w:pPr>
        <w:spacing w:after="0" w:line="360" w:lineRule="auto"/>
        <w:ind w:firstLine="709"/>
        <w:jc w:val="both"/>
        <w:rPr>
          <w:rFonts w:ascii="Times New Roman" w:hAnsi="Times New Roman"/>
          <w:sz w:val="28"/>
          <w:szCs w:val="28"/>
        </w:rPr>
      </w:pPr>
      <w:proofErr w:type="gramStart"/>
      <w:r w:rsidRPr="004E596D">
        <w:rPr>
          <w:rFonts w:ascii="Times New Roman" w:hAnsi="Times New Roman"/>
          <w:sz w:val="28"/>
          <w:szCs w:val="28"/>
        </w:rPr>
        <w:t>Согласно плана</w:t>
      </w:r>
      <w:proofErr w:type="gramEnd"/>
      <w:r w:rsidRPr="004E596D">
        <w:rPr>
          <w:rFonts w:ascii="Times New Roman" w:hAnsi="Times New Roman"/>
          <w:sz w:val="28"/>
          <w:szCs w:val="28"/>
        </w:rPr>
        <w:t xml:space="preserve"> приватизации в 20</w:t>
      </w:r>
      <w:r>
        <w:rPr>
          <w:rFonts w:ascii="Times New Roman" w:hAnsi="Times New Roman"/>
          <w:sz w:val="28"/>
          <w:szCs w:val="28"/>
        </w:rPr>
        <w:t>22</w:t>
      </w:r>
      <w:r w:rsidRPr="004E596D">
        <w:rPr>
          <w:rFonts w:ascii="Times New Roman" w:hAnsi="Times New Roman"/>
          <w:sz w:val="28"/>
          <w:szCs w:val="28"/>
        </w:rPr>
        <w:t xml:space="preserve"> году приватизации подлежали </w:t>
      </w:r>
      <w:r w:rsidRPr="008F4919">
        <w:rPr>
          <w:rFonts w:ascii="Times New Roman" w:hAnsi="Times New Roman"/>
          <w:color w:val="FF0000"/>
          <w:sz w:val="28"/>
          <w:szCs w:val="28"/>
        </w:rPr>
        <w:t>20</w:t>
      </w:r>
      <w:r w:rsidRPr="004E596D">
        <w:rPr>
          <w:rFonts w:ascii="Times New Roman" w:hAnsi="Times New Roman"/>
          <w:sz w:val="28"/>
          <w:szCs w:val="28"/>
        </w:rPr>
        <w:t xml:space="preserve"> объектов недвижимого имущества посредством продажи на открытых торгах. </w:t>
      </w:r>
      <w:r>
        <w:rPr>
          <w:rFonts w:ascii="Times New Roman" w:hAnsi="Times New Roman"/>
          <w:sz w:val="28"/>
          <w:szCs w:val="28"/>
        </w:rPr>
        <w:t xml:space="preserve">По итогам приватизации были реализованы на торгах в форме публичного предложения 1 объект недвижимости с расположенным под ним земельным участком. </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Все индикаторы программы</w:t>
      </w:r>
      <w:r>
        <w:rPr>
          <w:rFonts w:ascii="Times New Roman" w:hAnsi="Times New Roman"/>
          <w:sz w:val="28"/>
          <w:szCs w:val="28"/>
        </w:rPr>
        <w:t>, кроме первого и восьмого,</w:t>
      </w:r>
      <w:r w:rsidRPr="00CC2CFB">
        <w:rPr>
          <w:rFonts w:ascii="Times New Roman" w:hAnsi="Times New Roman"/>
          <w:sz w:val="28"/>
          <w:szCs w:val="28"/>
        </w:rPr>
        <w:t xml:space="preserve"> выполнены:</w:t>
      </w:r>
    </w:p>
    <w:p w:rsidR="007011CC" w:rsidRDefault="007011CC" w:rsidP="000A0175">
      <w:pPr>
        <w:pStyle w:val="ab"/>
        <w:spacing w:after="0" w:line="360" w:lineRule="auto"/>
        <w:ind w:firstLine="709"/>
        <w:jc w:val="both"/>
        <w:rPr>
          <w:rFonts w:ascii="Times New Roman" w:hAnsi="Times New Roman"/>
          <w:sz w:val="28"/>
          <w:szCs w:val="28"/>
        </w:rPr>
      </w:pPr>
      <w:r>
        <w:rPr>
          <w:rFonts w:ascii="Times New Roman" w:hAnsi="Times New Roman"/>
          <w:sz w:val="28"/>
          <w:szCs w:val="28"/>
        </w:rPr>
        <w:t xml:space="preserve">- проведен 1 аукцион по реализации муниципального имущества, </w:t>
      </w:r>
      <w:r w:rsidRPr="00AB39B8">
        <w:rPr>
          <w:rFonts w:ascii="Times New Roman" w:eastAsia="Times New Roman" w:hAnsi="Times New Roman"/>
          <w:sz w:val="28"/>
          <w:szCs w:val="28"/>
        </w:rPr>
        <w:t xml:space="preserve">находящегося в муниципальной собственности муниципального образования "Стародубский муниципальный </w:t>
      </w:r>
      <w:r>
        <w:rPr>
          <w:rFonts w:ascii="Times New Roman" w:eastAsia="Times New Roman" w:hAnsi="Times New Roman"/>
          <w:sz w:val="28"/>
          <w:szCs w:val="28"/>
        </w:rPr>
        <w:t>округ</w:t>
      </w:r>
      <w:r w:rsidRPr="00AB39B8">
        <w:rPr>
          <w:rFonts w:ascii="Times New Roman" w:eastAsia="Times New Roman" w:hAnsi="Times New Roman"/>
          <w:sz w:val="28"/>
          <w:szCs w:val="28"/>
        </w:rPr>
        <w:t xml:space="preserve"> Брянской области"</w:t>
      </w:r>
      <w:r>
        <w:rPr>
          <w:rFonts w:ascii="Times New Roman" w:eastAsia="Times New Roman" w:hAnsi="Times New Roman"/>
          <w:sz w:val="28"/>
          <w:szCs w:val="28"/>
        </w:rPr>
        <w:t xml:space="preserve">. </w:t>
      </w:r>
      <w:r w:rsidRPr="008272F0">
        <w:rPr>
          <w:rFonts w:ascii="Times New Roman" w:eastAsia="Times New Roman" w:hAnsi="Times New Roman"/>
          <w:sz w:val="28"/>
          <w:szCs w:val="24"/>
        </w:rPr>
        <w:t>Согласно прогнозного плана приватизации муниципального имущества Стародубского муниципального округа Брянской области на период 202</w:t>
      </w:r>
      <w:r>
        <w:rPr>
          <w:rFonts w:ascii="Times New Roman" w:eastAsia="Times New Roman" w:hAnsi="Times New Roman"/>
          <w:sz w:val="28"/>
          <w:szCs w:val="24"/>
        </w:rPr>
        <w:t>2</w:t>
      </w:r>
      <w:r w:rsidRPr="008272F0">
        <w:rPr>
          <w:rFonts w:ascii="Times New Roman" w:eastAsia="Times New Roman" w:hAnsi="Times New Roman"/>
          <w:sz w:val="28"/>
          <w:szCs w:val="24"/>
        </w:rPr>
        <w:t>-202</w:t>
      </w:r>
      <w:r>
        <w:rPr>
          <w:rFonts w:ascii="Times New Roman" w:eastAsia="Times New Roman" w:hAnsi="Times New Roman"/>
          <w:sz w:val="28"/>
          <w:szCs w:val="24"/>
        </w:rPr>
        <w:t>4</w:t>
      </w:r>
      <w:r w:rsidRPr="008272F0">
        <w:rPr>
          <w:rFonts w:ascii="Times New Roman" w:eastAsia="Times New Roman" w:hAnsi="Times New Roman"/>
          <w:sz w:val="28"/>
          <w:szCs w:val="24"/>
        </w:rPr>
        <w:t xml:space="preserve"> года, утвержденного решением Совета </w:t>
      </w:r>
      <w:r w:rsidRPr="008272F0">
        <w:rPr>
          <w:rFonts w:ascii="Times New Roman" w:hAnsi="Times New Roman"/>
          <w:sz w:val="28"/>
          <w:szCs w:val="28"/>
        </w:rPr>
        <w:t xml:space="preserve">народных депутатов Стародубского муниципального округа Брянской области </w:t>
      </w:r>
      <w:r w:rsidRPr="00D339C6">
        <w:rPr>
          <w:rFonts w:ascii="Times New Roman" w:hAnsi="Times New Roman"/>
          <w:sz w:val="28"/>
          <w:szCs w:val="28"/>
        </w:rPr>
        <w:t xml:space="preserve">28.12.2021 г. № 186 </w:t>
      </w:r>
      <w:proofErr w:type="gramStart"/>
      <w:r w:rsidRPr="00D339C6">
        <w:rPr>
          <w:rFonts w:ascii="Times New Roman" w:hAnsi="Times New Roman"/>
          <w:sz w:val="28"/>
          <w:szCs w:val="28"/>
        </w:rPr>
        <w:t xml:space="preserve">( </w:t>
      </w:r>
      <w:proofErr w:type="gramEnd"/>
      <w:r w:rsidRPr="00D339C6">
        <w:rPr>
          <w:rFonts w:ascii="Times New Roman" w:hAnsi="Times New Roman"/>
          <w:sz w:val="28"/>
          <w:szCs w:val="28"/>
        </w:rPr>
        <w:t>в редакции решений от 06.04.2022 г. №</w:t>
      </w:r>
      <w:r>
        <w:rPr>
          <w:rFonts w:ascii="Times New Roman" w:hAnsi="Times New Roman"/>
          <w:sz w:val="28"/>
          <w:szCs w:val="28"/>
        </w:rPr>
        <w:t xml:space="preserve"> </w:t>
      </w:r>
      <w:r w:rsidRPr="00D339C6">
        <w:rPr>
          <w:rFonts w:ascii="Times New Roman" w:hAnsi="Times New Roman"/>
          <w:sz w:val="28"/>
          <w:szCs w:val="28"/>
        </w:rPr>
        <w:t>210, от 22.04.2022 г. №</w:t>
      </w:r>
      <w:r>
        <w:rPr>
          <w:rFonts w:ascii="Times New Roman" w:hAnsi="Times New Roman"/>
          <w:sz w:val="28"/>
          <w:szCs w:val="28"/>
        </w:rPr>
        <w:t xml:space="preserve"> </w:t>
      </w:r>
      <w:r w:rsidRPr="00D339C6">
        <w:rPr>
          <w:rFonts w:ascii="Times New Roman" w:hAnsi="Times New Roman"/>
          <w:sz w:val="28"/>
          <w:szCs w:val="28"/>
        </w:rPr>
        <w:t>219)</w:t>
      </w:r>
      <w:r w:rsidRPr="008272F0">
        <w:rPr>
          <w:rFonts w:ascii="Times New Roman" w:hAnsi="Times New Roman"/>
          <w:sz w:val="28"/>
          <w:szCs w:val="28"/>
        </w:rPr>
        <w:t xml:space="preserve">, </w:t>
      </w:r>
      <w:r>
        <w:rPr>
          <w:rFonts w:ascii="Times New Roman" w:hAnsi="Times New Roman"/>
          <w:sz w:val="28"/>
          <w:szCs w:val="28"/>
        </w:rPr>
        <w:t xml:space="preserve"> </w:t>
      </w:r>
      <w:r w:rsidRPr="008272F0">
        <w:rPr>
          <w:rFonts w:ascii="Times New Roman" w:hAnsi="Times New Roman"/>
          <w:sz w:val="28"/>
          <w:szCs w:val="28"/>
        </w:rPr>
        <w:t xml:space="preserve">в отчетном периоде была осуществлена продажа </w:t>
      </w:r>
      <w:r w:rsidRPr="008272F0">
        <w:rPr>
          <w:rFonts w:ascii="Times New Roman" w:hAnsi="Times New Roman"/>
          <w:sz w:val="28"/>
        </w:rPr>
        <w:t xml:space="preserve">здания типографии и земельного участка под ним по адресу: Брянская область, г. Стародуб, </w:t>
      </w:r>
      <w:r>
        <w:rPr>
          <w:rFonts w:ascii="Times New Roman" w:hAnsi="Times New Roman"/>
          <w:sz w:val="28"/>
          <w:szCs w:val="28"/>
        </w:rPr>
        <w:t xml:space="preserve">ул. Ленина, 2 </w:t>
      </w:r>
      <w:r w:rsidRPr="008272F0">
        <w:rPr>
          <w:rFonts w:ascii="Times New Roman" w:hAnsi="Times New Roman"/>
          <w:sz w:val="28"/>
          <w:szCs w:val="28"/>
        </w:rPr>
        <w:t xml:space="preserve">путем проведения аукциона </w:t>
      </w:r>
      <w:r w:rsidRPr="008272F0">
        <w:rPr>
          <w:rFonts w:ascii="Times New Roman" w:eastAsia="Times New Roman" w:hAnsi="Times New Roman"/>
          <w:sz w:val="28"/>
          <w:szCs w:val="24"/>
        </w:rPr>
        <w:t xml:space="preserve">на электронной торговой площадке Сбербанк - АСТ </w:t>
      </w:r>
      <w:r w:rsidRPr="008272F0">
        <w:rPr>
          <w:rFonts w:ascii="Times New Roman" w:hAnsi="Times New Roman"/>
          <w:sz w:val="28"/>
          <w:szCs w:val="28"/>
        </w:rPr>
        <w:t xml:space="preserve">по оценке рыночной стоимости. Приобретателем  имущества </w:t>
      </w:r>
      <w:r>
        <w:rPr>
          <w:rFonts w:ascii="Times New Roman" w:hAnsi="Times New Roman"/>
          <w:sz w:val="28"/>
          <w:szCs w:val="28"/>
        </w:rPr>
        <w:t>стал</w:t>
      </w:r>
      <w:r w:rsidRPr="008272F0">
        <w:rPr>
          <w:rFonts w:ascii="Times New Roman" w:hAnsi="Times New Roman"/>
          <w:sz w:val="28"/>
          <w:szCs w:val="28"/>
        </w:rPr>
        <w:t xml:space="preserve"> </w:t>
      </w:r>
      <w:r w:rsidRPr="00D339C6">
        <w:rPr>
          <w:rFonts w:ascii="Times New Roman" w:hAnsi="Times New Roman"/>
          <w:sz w:val="28"/>
          <w:szCs w:val="28"/>
        </w:rPr>
        <w:t>Соловьев Алексей Александрович</w:t>
      </w:r>
      <w:r w:rsidRPr="008272F0">
        <w:rPr>
          <w:rFonts w:ascii="Times New Roman" w:hAnsi="Times New Roman"/>
          <w:sz w:val="28"/>
          <w:szCs w:val="28"/>
        </w:rPr>
        <w:t xml:space="preserve"> по договору купли-продажи от </w:t>
      </w:r>
      <w:r w:rsidRPr="00D339C6">
        <w:rPr>
          <w:rFonts w:ascii="Times New Roman" w:hAnsi="Times New Roman"/>
          <w:sz w:val="28"/>
          <w:szCs w:val="28"/>
        </w:rPr>
        <w:t xml:space="preserve">22.06.2022 </w:t>
      </w:r>
      <w:r w:rsidRPr="008272F0">
        <w:rPr>
          <w:rFonts w:ascii="Times New Roman" w:hAnsi="Times New Roman"/>
          <w:sz w:val="28"/>
          <w:szCs w:val="28"/>
        </w:rPr>
        <w:t xml:space="preserve">года. Сумма сделки составила - всего </w:t>
      </w:r>
      <w:r w:rsidRPr="00A34FC0">
        <w:rPr>
          <w:rFonts w:ascii="Times New Roman" w:hAnsi="Times New Roman"/>
          <w:b/>
          <w:sz w:val="28"/>
          <w:szCs w:val="28"/>
        </w:rPr>
        <w:t>1 436 300,00</w:t>
      </w:r>
      <w:r w:rsidRPr="00D339C6">
        <w:rPr>
          <w:rFonts w:ascii="Times New Roman" w:hAnsi="Times New Roman"/>
          <w:sz w:val="28"/>
          <w:szCs w:val="28"/>
        </w:rPr>
        <w:t xml:space="preserve"> </w:t>
      </w:r>
      <w:r w:rsidRPr="008272F0">
        <w:rPr>
          <w:rFonts w:ascii="Times New Roman" w:hAnsi="Times New Roman"/>
          <w:sz w:val="28"/>
          <w:szCs w:val="28"/>
        </w:rPr>
        <w:t xml:space="preserve">рублей из них: </w:t>
      </w:r>
      <w:r w:rsidRPr="00D339C6">
        <w:rPr>
          <w:rFonts w:ascii="Times New Roman" w:hAnsi="Times New Roman"/>
          <w:sz w:val="28"/>
          <w:szCs w:val="28"/>
        </w:rPr>
        <w:t xml:space="preserve">1 205 800,00 </w:t>
      </w:r>
      <w:r w:rsidRPr="008272F0">
        <w:rPr>
          <w:rFonts w:ascii="Times New Roman" w:hAnsi="Times New Roman"/>
          <w:sz w:val="28"/>
          <w:szCs w:val="28"/>
        </w:rPr>
        <w:t xml:space="preserve">рублей за </w:t>
      </w:r>
      <w:r>
        <w:rPr>
          <w:rFonts w:ascii="Times New Roman" w:hAnsi="Times New Roman"/>
          <w:sz w:val="28"/>
          <w:szCs w:val="28"/>
        </w:rPr>
        <w:t xml:space="preserve">нежилое </w:t>
      </w:r>
      <w:r w:rsidRPr="008272F0">
        <w:rPr>
          <w:rFonts w:ascii="Times New Roman" w:hAnsi="Times New Roman"/>
          <w:sz w:val="28"/>
          <w:szCs w:val="28"/>
        </w:rPr>
        <w:t>здание</w:t>
      </w:r>
      <w:r>
        <w:rPr>
          <w:rFonts w:ascii="Times New Roman" w:hAnsi="Times New Roman"/>
          <w:sz w:val="28"/>
          <w:szCs w:val="28"/>
        </w:rPr>
        <w:t>;</w:t>
      </w:r>
      <w:r w:rsidRPr="008272F0">
        <w:rPr>
          <w:rFonts w:ascii="Times New Roman" w:hAnsi="Times New Roman"/>
          <w:sz w:val="28"/>
          <w:szCs w:val="28"/>
        </w:rPr>
        <w:t xml:space="preserve"> </w:t>
      </w:r>
      <w:r w:rsidRPr="00D339C6">
        <w:rPr>
          <w:rFonts w:ascii="Times New Roman" w:hAnsi="Times New Roman"/>
          <w:sz w:val="28"/>
          <w:szCs w:val="28"/>
        </w:rPr>
        <w:t xml:space="preserve">230 500,00 </w:t>
      </w:r>
      <w:r w:rsidRPr="008272F0">
        <w:rPr>
          <w:rFonts w:ascii="Times New Roman" w:hAnsi="Times New Roman"/>
          <w:sz w:val="28"/>
          <w:szCs w:val="28"/>
        </w:rPr>
        <w:t>рубле</w:t>
      </w:r>
      <w:r>
        <w:rPr>
          <w:rFonts w:ascii="Times New Roman" w:hAnsi="Times New Roman"/>
          <w:sz w:val="28"/>
          <w:szCs w:val="28"/>
        </w:rPr>
        <w:t>й  за земельный участок под ним.</w:t>
      </w:r>
    </w:p>
    <w:p w:rsidR="007011CC" w:rsidRPr="00CC2CFB" w:rsidRDefault="007011CC" w:rsidP="000A0175">
      <w:pPr>
        <w:pStyle w:val="ab"/>
        <w:spacing w:after="0" w:line="360" w:lineRule="auto"/>
        <w:ind w:firstLine="709"/>
        <w:jc w:val="both"/>
        <w:rPr>
          <w:rFonts w:ascii="Times New Roman" w:hAnsi="Times New Roman"/>
          <w:sz w:val="28"/>
          <w:szCs w:val="28"/>
        </w:rPr>
      </w:pPr>
      <w:r>
        <w:rPr>
          <w:rFonts w:ascii="Times New Roman" w:hAnsi="Times New Roman"/>
          <w:sz w:val="28"/>
          <w:szCs w:val="28"/>
        </w:rPr>
        <w:t xml:space="preserve"> В 2022 году не было заинтересованных лиц в приобретении объектов недвижимости, принадлежащих Стародубскому муниципальному округу </w:t>
      </w:r>
      <w:r>
        <w:rPr>
          <w:rFonts w:ascii="Times New Roman" w:hAnsi="Times New Roman"/>
          <w:sz w:val="28"/>
          <w:szCs w:val="28"/>
        </w:rPr>
        <w:lastRenderedPageBreak/>
        <w:t>Брянской области. Поэтому и получилось невыполнение плановых показателей по первому индикатору</w:t>
      </w:r>
      <w:r w:rsidRPr="00AB39B8">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проведена регистрация объектов недвижимого имущества, находящихся в муниципальной собственности в казне, доля всех зарегистрированных объектов составила </w:t>
      </w:r>
      <w:r>
        <w:rPr>
          <w:rFonts w:ascii="Times New Roman" w:hAnsi="Times New Roman"/>
          <w:sz w:val="28"/>
          <w:szCs w:val="28"/>
        </w:rPr>
        <w:t>- 55</w:t>
      </w:r>
      <w:r w:rsidRPr="00CC2CFB">
        <w:rPr>
          <w:rFonts w:ascii="Times New Roman" w:hAnsi="Times New Roman"/>
          <w:sz w:val="28"/>
          <w:szCs w:val="28"/>
        </w:rPr>
        <w:t>%;</w:t>
      </w:r>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проведена регистрация земельных участков под объектами муниципальной собственности в казне, доля всех зарегистрированных земельных участков составила </w:t>
      </w:r>
      <w:r>
        <w:rPr>
          <w:rFonts w:ascii="Times New Roman" w:hAnsi="Times New Roman"/>
          <w:sz w:val="28"/>
          <w:szCs w:val="28"/>
        </w:rPr>
        <w:t>- 55</w:t>
      </w:r>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доля арендаторов</w:t>
      </w:r>
      <w:proofErr w:type="gramStart"/>
      <w:r>
        <w:rPr>
          <w:rFonts w:ascii="Times New Roman" w:hAnsi="Times New Roman"/>
          <w:sz w:val="28"/>
          <w:szCs w:val="28"/>
        </w:rPr>
        <w:t xml:space="preserve"> ,</w:t>
      </w:r>
      <w:proofErr w:type="gramEnd"/>
      <w:r>
        <w:rPr>
          <w:rFonts w:ascii="Times New Roman" w:hAnsi="Times New Roman"/>
          <w:sz w:val="28"/>
          <w:szCs w:val="28"/>
        </w:rPr>
        <w:t xml:space="preserve"> имеющих задержку в уплате арендных платежей 30 и более дней за объекты, по которым заключены договора аренды составила 4%.</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динамика поступлений в бюджет доходов от сдачи в аренду земельных участков составил</w:t>
      </w:r>
      <w:r>
        <w:rPr>
          <w:rFonts w:ascii="Times New Roman" w:hAnsi="Times New Roman"/>
          <w:sz w:val="28"/>
          <w:szCs w:val="28"/>
        </w:rPr>
        <w:t>а</w:t>
      </w:r>
      <w:r w:rsidRPr="00CC2CFB">
        <w:rPr>
          <w:rFonts w:ascii="Times New Roman" w:hAnsi="Times New Roman"/>
          <w:sz w:val="28"/>
          <w:szCs w:val="28"/>
        </w:rPr>
        <w:t xml:space="preserve"> </w:t>
      </w:r>
      <w:r>
        <w:rPr>
          <w:rFonts w:ascii="Times New Roman" w:hAnsi="Times New Roman"/>
          <w:sz w:val="28"/>
          <w:szCs w:val="28"/>
        </w:rPr>
        <w:t>- 101,08</w:t>
      </w:r>
      <w:r w:rsidRPr="00CC2CFB">
        <w:rPr>
          <w:rFonts w:ascii="Times New Roman" w:hAnsi="Times New Roman"/>
          <w:sz w:val="28"/>
          <w:szCs w:val="28"/>
        </w:rPr>
        <w:t>%;</w:t>
      </w:r>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динамика поступлений в бюджет доходов от сдачи в аренду имущества составил</w:t>
      </w:r>
      <w:r>
        <w:rPr>
          <w:rFonts w:ascii="Times New Roman" w:hAnsi="Times New Roman"/>
          <w:sz w:val="28"/>
          <w:szCs w:val="28"/>
        </w:rPr>
        <w:t>а</w:t>
      </w:r>
      <w:r w:rsidRPr="00CC2CFB">
        <w:rPr>
          <w:rFonts w:ascii="Times New Roman" w:hAnsi="Times New Roman"/>
          <w:sz w:val="28"/>
          <w:szCs w:val="28"/>
        </w:rPr>
        <w:t xml:space="preserve"> </w:t>
      </w:r>
      <w:r>
        <w:rPr>
          <w:rFonts w:ascii="Times New Roman" w:hAnsi="Times New Roman"/>
          <w:sz w:val="28"/>
          <w:szCs w:val="28"/>
        </w:rPr>
        <w:t>- 101,59</w:t>
      </w:r>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к</w:t>
      </w:r>
      <w:r w:rsidRPr="00A36D90">
        <w:rPr>
          <w:rFonts w:ascii="Times New Roman" w:hAnsi="Times New Roman"/>
          <w:sz w:val="28"/>
          <w:szCs w:val="28"/>
        </w:rPr>
        <w:t>оличество объектов муниципальной собственности, прошедших государственную регистрацию</w:t>
      </w:r>
      <w:r>
        <w:rPr>
          <w:rFonts w:ascii="Times New Roman" w:hAnsi="Times New Roman"/>
          <w:sz w:val="28"/>
          <w:szCs w:val="28"/>
        </w:rPr>
        <w:t xml:space="preserve"> </w:t>
      </w:r>
      <w:r w:rsidRPr="00673D11">
        <w:rPr>
          <w:rFonts w:ascii="Times New Roman" w:hAnsi="Times New Roman"/>
          <w:sz w:val="28"/>
          <w:szCs w:val="28"/>
        </w:rPr>
        <w:t>составил</w:t>
      </w:r>
      <w:r>
        <w:rPr>
          <w:rFonts w:ascii="Times New Roman" w:hAnsi="Times New Roman"/>
          <w:sz w:val="28"/>
          <w:szCs w:val="28"/>
        </w:rPr>
        <w:t>о</w:t>
      </w:r>
      <w:r w:rsidRPr="00673D11">
        <w:rPr>
          <w:rFonts w:ascii="Times New Roman" w:hAnsi="Times New Roman"/>
          <w:sz w:val="28"/>
          <w:szCs w:val="28"/>
        </w:rPr>
        <w:t xml:space="preserve"> </w:t>
      </w:r>
      <w:r>
        <w:rPr>
          <w:rFonts w:ascii="Times New Roman" w:hAnsi="Times New Roman"/>
          <w:sz w:val="28"/>
          <w:szCs w:val="28"/>
        </w:rPr>
        <w:t>- 18 объекта</w:t>
      </w:r>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государственн</w:t>
      </w:r>
      <w:r>
        <w:rPr>
          <w:rFonts w:ascii="Times New Roman" w:hAnsi="Times New Roman"/>
          <w:sz w:val="28"/>
          <w:szCs w:val="28"/>
        </w:rPr>
        <w:t>ый</w:t>
      </w:r>
      <w:r w:rsidRPr="00CC2CFB">
        <w:rPr>
          <w:rFonts w:ascii="Times New Roman" w:hAnsi="Times New Roman"/>
          <w:sz w:val="28"/>
          <w:szCs w:val="28"/>
        </w:rPr>
        <w:t xml:space="preserve"> </w:t>
      </w:r>
      <w:r>
        <w:rPr>
          <w:rFonts w:ascii="Times New Roman" w:hAnsi="Times New Roman"/>
          <w:sz w:val="28"/>
          <w:szCs w:val="28"/>
        </w:rPr>
        <w:t>кадастровый учет</w:t>
      </w:r>
      <w:r w:rsidRPr="00734A34">
        <w:rPr>
          <w:rFonts w:ascii="Times New Roman" w:hAnsi="Times New Roman"/>
          <w:sz w:val="28"/>
          <w:szCs w:val="28"/>
        </w:rPr>
        <w:t xml:space="preserve"> </w:t>
      </w:r>
      <w:r w:rsidRPr="00CC2CFB">
        <w:rPr>
          <w:rFonts w:ascii="Times New Roman" w:hAnsi="Times New Roman"/>
          <w:sz w:val="28"/>
          <w:szCs w:val="28"/>
        </w:rPr>
        <w:t>прош</w:t>
      </w:r>
      <w:r>
        <w:rPr>
          <w:rFonts w:ascii="Times New Roman" w:hAnsi="Times New Roman"/>
          <w:sz w:val="28"/>
          <w:szCs w:val="28"/>
        </w:rPr>
        <w:t>ли 13</w:t>
      </w:r>
      <w:r w:rsidRPr="00CC2CFB">
        <w:rPr>
          <w:rFonts w:ascii="Times New Roman" w:hAnsi="Times New Roman"/>
          <w:sz w:val="28"/>
          <w:szCs w:val="28"/>
        </w:rPr>
        <w:t xml:space="preserve"> </w:t>
      </w:r>
      <w:r>
        <w:rPr>
          <w:rFonts w:ascii="Times New Roman" w:hAnsi="Times New Roman"/>
          <w:sz w:val="28"/>
          <w:szCs w:val="28"/>
        </w:rPr>
        <w:t>земельных участков</w:t>
      </w:r>
      <w:r w:rsidRPr="00CC2CFB">
        <w:rPr>
          <w:rFonts w:ascii="Times New Roman" w:hAnsi="Times New Roman"/>
          <w:sz w:val="28"/>
          <w:szCs w:val="28"/>
        </w:rPr>
        <w:t>.</w:t>
      </w:r>
    </w:p>
    <w:p w:rsidR="007011CC" w:rsidRPr="00CC2CFB" w:rsidRDefault="007011CC" w:rsidP="000A0175">
      <w:pPr>
        <w:spacing w:after="0" w:line="360" w:lineRule="auto"/>
        <w:ind w:firstLine="709"/>
        <w:jc w:val="both"/>
        <w:rPr>
          <w:rFonts w:ascii="Times New Roman" w:hAnsi="Times New Roman"/>
          <w:sz w:val="28"/>
          <w:szCs w:val="28"/>
        </w:rPr>
      </w:pPr>
      <w:r w:rsidRPr="00BC404B">
        <w:rPr>
          <w:rFonts w:ascii="Times New Roman" w:hAnsi="Times New Roman"/>
          <w:bCs/>
          <w:sz w:val="28"/>
          <w:szCs w:val="28"/>
        </w:rPr>
        <w:t xml:space="preserve">Реализация муниципальной программы осуществляется за счет средств бюджета </w:t>
      </w:r>
      <w:r>
        <w:rPr>
          <w:rFonts w:ascii="Times New Roman" w:hAnsi="Times New Roman"/>
          <w:bCs/>
          <w:sz w:val="28"/>
          <w:szCs w:val="28"/>
        </w:rPr>
        <w:t>Стародубского муниципального округа Брянской области</w:t>
      </w:r>
      <w:r w:rsidRPr="00BC404B">
        <w:rPr>
          <w:rFonts w:ascii="Times New Roman" w:hAnsi="Times New Roman"/>
          <w:bCs/>
          <w:sz w:val="28"/>
          <w:szCs w:val="28"/>
        </w:rPr>
        <w:t>. Общий объем средств на</w:t>
      </w:r>
      <w:r w:rsidRPr="00BC404B">
        <w:rPr>
          <w:rFonts w:ascii="Times New Roman" w:hAnsi="Times New Roman"/>
          <w:sz w:val="28"/>
          <w:szCs w:val="28"/>
        </w:rPr>
        <w:t xml:space="preserve"> реализацию муниципальной программы </w:t>
      </w:r>
      <w:r>
        <w:rPr>
          <w:rFonts w:ascii="Times New Roman" w:hAnsi="Times New Roman"/>
          <w:sz w:val="28"/>
          <w:szCs w:val="28"/>
        </w:rPr>
        <w:t xml:space="preserve">в 2022 году </w:t>
      </w:r>
      <w:r w:rsidRPr="00BC404B">
        <w:rPr>
          <w:rFonts w:ascii="Times New Roman" w:hAnsi="Times New Roman"/>
          <w:sz w:val="28"/>
          <w:szCs w:val="28"/>
        </w:rPr>
        <w:t>состав</w:t>
      </w:r>
      <w:r>
        <w:rPr>
          <w:rFonts w:ascii="Times New Roman" w:hAnsi="Times New Roman"/>
          <w:sz w:val="28"/>
          <w:szCs w:val="28"/>
        </w:rPr>
        <w:t>ил</w:t>
      </w:r>
      <w:r w:rsidRPr="00BC404B">
        <w:rPr>
          <w:rFonts w:ascii="Times New Roman" w:hAnsi="Times New Roman"/>
          <w:sz w:val="28"/>
          <w:szCs w:val="28"/>
        </w:rPr>
        <w:t xml:space="preserve">  </w:t>
      </w:r>
      <w:r>
        <w:rPr>
          <w:rFonts w:ascii="Times New Roman" w:hAnsi="Times New Roman"/>
          <w:sz w:val="28"/>
          <w:szCs w:val="28"/>
        </w:rPr>
        <w:t>5 392 788,20</w:t>
      </w:r>
      <w:r w:rsidRPr="00BC404B">
        <w:rPr>
          <w:rFonts w:ascii="Times New Roman" w:hAnsi="Times New Roman"/>
          <w:sz w:val="28"/>
          <w:szCs w:val="28"/>
        </w:rPr>
        <w:t xml:space="preserve"> рубл</w:t>
      </w:r>
      <w:r>
        <w:rPr>
          <w:rFonts w:ascii="Times New Roman" w:hAnsi="Times New Roman"/>
          <w:sz w:val="28"/>
          <w:szCs w:val="28"/>
        </w:rPr>
        <w:t>ей</w:t>
      </w:r>
      <w:r w:rsidRPr="00407C5E">
        <w:rPr>
          <w:rFonts w:ascii="Times New Roman" w:hAnsi="Times New Roman"/>
          <w:sz w:val="28"/>
          <w:szCs w:val="28"/>
        </w:rPr>
        <w:t>,</w:t>
      </w:r>
      <w:r w:rsidRPr="00CC2CFB">
        <w:rPr>
          <w:rFonts w:ascii="Times New Roman" w:hAnsi="Times New Roman"/>
          <w:sz w:val="28"/>
          <w:szCs w:val="28"/>
        </w:rPr>
        <w:t xml:space="preserve"> в том числе по мероприятиям:</w:t>
      </w:r>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«Руководство и управление в сфере установленных функций органов местного </w:t>
      </w:r>
      <w:r>
        <w:rPr>
          <w:rFonts w:ascii="Times New Roman" w:hAnsi="Times New Roman"/>
          <w:sz w:val="28"/>
          <w:szCs w:val="28"/>
        </w:rPr>
        <w:t>само</w:t>
      </w:r>
      <w:r w:rsidRPr="00CC2CFB">
        <w:rPr>
          <w:rFonts w:ascii="Times New Roman" w:hAnsi="Times New Roman"/>
          <w:sz w:val="28"/>
          <w:szCs w:val="28"/>
        </w:rPr>
        <w:t xml:space="preserve">управления» - выполнено в полном объеме на </w:t>
      </w:r>
      <w:r>
        <w:rPr>
          <w:rFonts w:ascii="Times New Roman" w:hAnsi="Times New Roman"/>
          <w:sz w:val="28"/>
          <w:szCs w:val="28"/>
        </w:rPr>
        <w:t>97,3</w:t>
      </w:r>
      <w:r w:rsidRPr="00CC2CFB">
        <w:rPr>
          <w:rFonts w:ascii="Times New Roman" w:hAnsi="Times New Roman"/>
          <w:sz w:val="28"/>
          <w:szCs w:val="28"/>
        </w:rPr>
        <w:t xml:space="preserve">%, затрачено и использовано бюджетных ассигнований </w:t>
      </w:r>
      <w:r>
        <w:rPr>
          <w:rFonts w:ascii="Times New Roman" w:hAnsi="Times New Roman"/>
          <w:sz w:val="28"/>
          <w:szCs w:val="28"/>
        </w:rPr>
        <w:t>–</w:t>
      </w:r>
      <w:r w:rsidRPr="00CC2CFB">
        <w:rPr>
          <w:rFonts w:ascii="Times New Roman" w:hAnsi="Times New Roman"/>
          <w:sz w:val="28"/>
          <w:szCs w:val="28"/>
        </w:rPr>
        <w:t xml:space="preserve"> </w:t>
      </w:r>
      <w:r>
        <w:rPr>
          <w:rFonts w:ascii="Times New Roman" w:hAnsi="Times New Roman"/>
          <w:sz w:val="28"/>
          <w:szCs w:val="28"/>
        </w:rPr>
        <w:t>4 212 868,20</w:t>
      </w:r>
      <w:r w:rsidRPr="00CC2CFB">
        <w:rPr>
          <w:rFonts w:ascii="Times New Roman" w:hAnsi="Times New Roman"/>
          <w:sz w:val="28"/>
          <w:szCs w:val="28"/>
        </w:rPr>
        <w:t xml:space="preserve"> руб</w:t>
      </w:r>
      <w:r>
        <w:rPr>
          <w:rFonts w:ascii="Times New Roman" w:hAnsi="Times New Roman"/>
          <w:sz w:val="28"/>
          <w:szCs w:val="28"/>
        </w:rPr>
        <w:t>лей</w:t>
      </w:r>
      <w:r w:rsidRPr="00CC2CFB">
        <w:rPr>
          <w:rFonts w:ascii="Times New Roman" w:hAnsi="Times New Roman"/>
          <w:sz w:val="28"/>
          <w:szCs w:val="28"/>
        </w:rPr>
        <w:t>.</w:t>
      </w:r>
      <w:r>
        <w:rPr>
          <w:rFonts w:ascii="Times New Roman" w:hAnsi="Times New Roman"/>
          <w:sz w:val="28"/>
          <w:szCs w:val="28"/>
        </w:rPr>
        <w:t xml:space="preserve"> По этому мероприятию проводились расходы на содержание </w:t>
      </w:r>
      <w:r w:rsidRPr="00812469">
        <w:rPr>
          <w:rFonts w:ascii="Times New Roman" w:hAnsi="Times New Roman"/>
          <w:sz w:val="28"/>
          <w:szCs w:val="28"/>
        </w:rPr>
        <w:t>финансово-хозяйственной</w:t>
      </w:r>
      <w:r>
        <w:rPr>
          <w:rFonts w:ascii="Times New Roman" w:hAnsi="Times New Roman"/>
          <w:sz w:val="28"/>
          <w:szCs w:val="28"/>
        </w:rPr>
        <w:t xml:space="preserve"> деятельности Комитета, в том числе:</w:t>
      </w:r>
    </w:p>
    <w:p w:rsidR="007011CC" w:rsidRPr="007672D6"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7672D6">
        <w:rPr>
          <w:rFonts w:ascii="Times New Roman" w:hAnsi="Times New Roman"/>
          <w:sz w:val="28"/>
          <w:szCs w:val="28"/>
        </w:rPr>
        <w:t xml:space="preserve">Заработная плата – </w:t>
      </w:r>
      <w:r>
        <w:rPr>
          <w:rFonts w:ascii="Times New Roman" w:hAnsi="Times New Roman"/>
          <w:sz w:val="28"/>
          <w:szCs w:val="28"/>
        </w:rPr>
        <w:t>3 028 999,35</w:t>
      </w:r>
      <w:r w:rsidRPr="007672D6">
        <w:rPr>
          <w:rFonts w:ascii="Times New Roman" w:hAnsi="Times New Roman"/>
          <w:sz w:val="28"/>
          <w:szCs w:val="28"/>
        </w:rPr>
        <w:t xml:space="preserve"> руб.</w:t>
      </w:r>
    </w:p>
    <w:p w:rsidR="007011CC" w:rsidRPr="007672D6"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7672D6">
        <w:rPr>
          <w:rFonts w:ascii="Times New Roman" w:hAnsi="Times New Roman"/>
          <w:sz w:val="28"/>
          <w:szCs w:val="28"/>
        </w:rPr>
        <w:t xml:space="preserve">Начисления на выплаты по оплате труда – </w:t>
      </w:r>
      <w:r>
        <w:rPr>
          <w:rFonts w:ascii="Times New Roman" w:hAnsi="Times New Roman"/>
          <w:sz w:val="28"/>
          <w:szCs w:val="28"/>
        </w:rPr>
        <w:t>914 487,85</w:t>
      </w:r>
      <w:r w:rsidRPr="007672D6">
        <w:rPr>
          <w:rFonts w:ascii="Times New Roman" w:hAnsi="Times New Roman"/>
          <w:sz w:val="28"/>
          <w:szCs w:val="28"/>
        </w:rPr>
        <w:t xml:space="preserve"> руб.</w:t>
      </w:r>
    </w:p>
    <w:p w:rsidR="007011CC"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7672D6">
        <w:rPr>
          <w:rFonts w:ascii="Times New Roman" w:hAnsi="Times New Roman"/>
          <w:sz w:val="28"/>
          <w:szCs w:val="28"/>
        </w:rPr>
        <w:t xml:space="preserve">Услуги связи – </w:t>
      </w:r>
      <w:r w:rsidRPr="00D339C6">
        <w:rPr>
          <w:rFonts w:ascii="Times New Roman" w:eastAsia="Times New Roman" w:hAnsi="Times New Roman"/>
          <w:color w:val="000000"/>
          <w:sz w:val="28"/>
          <w:szCs w:val="28"/>
        </w:rPr>
        <w:t>51</w:t>
      </w:r>
      <w:r>
        <w:rPr>
          <w:rFonts w:ascii="Times New Roman" w:eastAsia="Times New Roman" w:hAnsi="Times New Roman"/>
          <w:color w:val="000000"/>
          <w:sz w:val="28"/>
          <w:szCs w:val="28"/>
        </w:rPr>
        <w:t xml:space="preserve"> </w:t>
      </w:r>
      <w:r w:rsidRPr="00D339C6">
        <w:rPr>
          <w:rFonts w:ascii="Times New Roman" w:eastAsia="Times New Roman" w:hAnsi="Times New Roman"/>
          <w:color w:val="000000"/>
          <w:sz w:val="28"/>
          <w:szCs w:val="28"/>
        </w:rPr>
        <w:t xml:space="preserve">532,90 </w:t>
      </w:r>
      <w:r w:rsidRPr="007672D6">
        <w:rPr>
          <w:rFonts w:ascii="Times New Roman" w:hAnsi="Times New Roman"/>
          <w:sz w:val="28"/>
          <w:szCs w:val="28"/>
        </w:rPr>
        <w:t>руб.</w:t>
      </w:r>
    </w:p>
    <w:p w:rsidR="007011CC" w:rsidRPr="007672D6"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7672D6">
        <w:rPr>
          <w:rFonts w:ascii="Times New Roman" w:hAnsi="Times New Roman"/>
          <w:sz w:val="28"/>
          <w:szCs w:val="28"/>
        </w:rPr>
        <w:t>Работы, услуги по содержанию имущества</w:t>
      </w:r>
      <w:r>
        <w:rPr>
          <w:rFonts w:ascii="Times New Roman" w:hAnsi="Times New Roman"/>
          <w:sz w:val="28"/>
          <w:szCs w:val="28"/>
        </w:rPr>
        <w:t xml:space="preserve"> </w:t>
      </w:r>
      <w:r w:rsidRPr="007672D6">
        <w:rPr>
          <w:rFonts w:ascii="Times New Roman" w:hAnsi="Times New Roman"/>
          <w:sz w:val="28"/>
          <w:szCs w:val="28"/>
        </w:rPr>
        <w:t xml:space="preserve">– </w:t>
      </w:r>
      <w:r w:rsidRPr="00D339C6">
        <w:rPr>
          <w:rFonts w:ascii="Times New Roman" w:eastAsia="Times New Roman" w:hAnsi="Times New Roman"/>
          <w:color w:val="000000"/>
          <w:sz w:val="28"/>
          <w:szCs w:val="28"/>
        </w:rPr>
        <w:t>20</w:t>
      </w:r>
      <w:r>
        <w:rPr>
          <w:rFonts w:ascii="Times New Roman" w:eastAsia="Times New Roman" w:hAnsi="Times New Roman"/>
          <w:color w:val="000000"/>
          <w:sz w:val="28"/>
          <w:szCs w:val="28"/>
        </w:rPr>
        <w:t xml:space="preserve"> </w:t>
      </w:r>
      <w:r w:rsidRPr="00D339C6">
        <w:rPr>
          <w:rFonts w:ascii="Times New Roman" w:eastAsia="Times New Roman" w:hAnsi="Times New Roman"/>
          <w:color w:val="000000"/>
          <w:sz w:val="28"/>
          <w:szCs w:val="28"/>
        </w:rPr>
        <w:t xml:space="preserve">000,00 </w:t>
      </w:r>
      <w:r w:rsidRPr="007672D6">
        <w:rPr>
          <w:rFonts w:ascii="Times New Roman" w:hAnsi="Times New Roman"/>
          <w:sz w:val="28"/>
          <w:szCs w:val="28"/>
        </w:rPr>
        <w:t>руб.</w:t>
      </w:r>
    </w:p>
    <w:p w:rsidR="007011CC"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D86FCF">
        <w:rPr>
          <w:rFonts w:ascii="Times New Roman" w:hAnsi="Times New Roman"/>
          <w:sz w:val="28"/>
          <w:szCs w:val="28"/>
        </w:rPr>
        <w:lastRenderedPageBreak/>
        <w:t xml:space="preserve">Прочие работы, услуги – </w:t>
      </w:r>
      <w:r w:rsidRPr="00D339C6">
        <w:rPr>
          <w:rFonts w:ascii="Times New Roman" w:eastAsia="Times New Roman" w:hAnsi="Times New Roman"/>
          <w:color w:val="000000"/>
          <w:sz w:val="28"/>
          <w:szCs w:val="28"/>
        </w:rPr>
        <w:t>101</w:t>
      </w:r>
      <w:r>
        <w:rPr>
          <w:rFonts w:ascii="Times New Roman" w:eastAsia="Times New Roman" w:hAnsi="Times New Roman"/>
          <w:color w:val="000000"/>
          <w:sz w:val="28"/>
          <w:szCs w:val="28"/>
        </w:rPr>
        <w:t xml:space="preserve"> </w:t>
      </w:r>
      <w:r w:rsidRPr="00D339C6">
        <w:rPr>
          <w:rFonts w:ascii="Times New Roman" w:eastAsia="Times New Roman" w:hAnsi="Times New Roman"/>
          <w:color w:val="000000"/>
          <w:sz w:val="28"/>
          <w:szCs w:val="28"/>
        </w:rPr>
        <w:t xml:space="preserve">095,00 </w:t>
      </w:r>
      <w:r w:rsidRPr="00D86FCF">
        <w:rPr>
          <w:rFonts w:ascii="Times New Roman" w:hAnsi="Times New Roman"/>
          <w:sz w:val="28"/>
          <w:szCs w:val="28"/>
        </w:rPr>
        <w:t>руб.</w:t>
      </w:r>
    </w:p>
    <w:p w:rsidR="007011CC" w:rsidRPr="007672D6" w:rsidRDefault="007011CC" w:rsidP="000A0175">
      <w:pPr>
        <w:pStyle w:val="a3"/>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Увеличение стоимости основных средств - </w:t>
      </w:r>
      <w:r w:rsidRPr="00D339C6">
        <w:rPr>
          <w:rFonts w:ascii="Times New Roman" w:hAnsi="Times New Roman"/>
          <w:sz w:val="28"/>
          <w:szCs w:val="28"/>
        </w:rPr>
        <w:t>56</w:t>
      </w:r>
      <w:r>
        <w:rPr>
          <w:rFonts w:ascii="Times New Roman" w:hAnsi="Times New Roman"/>
          <w:sz w:val="28"/>
          <w:szCs w:val="28"/>
        </w:rPr>
        <w:t xml:space="preserve"> </w:t>
      </w:r>
      <w:r w:rsidRPr="00D339C6">
        <w:rPr>
          <w:rFonts w:ascii="Times New Roman" w:hAnsi="Times New Roman"/>
          <w:sz w:val="28"/>
          <w:szCs w:val="28"/>
        </w:rPr>
        <w:t xml:space="preserve">080,00 </w:t>
      </w:r>
      <w:r>
        <w:rPr>
          <w:rFonts w:ascii="Times New Roman" w:hAnsi="Times New Roman"/>
          <w:sz w:val="28"/>
          <w:szCs w:val="28"/>
        </w:rPr>
        <w:t>руб.</w:t>
      </w:r>
    </w:p>
    <w:p w:rsidR="007011CC" w:rsidRPr="00A95C8F" w:rsidRDefault="007011CC" w:rsidP="000A0175">
      <w:pPr>
        <w:pStyle w:val="a3"/>
        <w:numPr>
          <w:ilvl w:val="0"/>
          <w:numId w:val="4"/>
        </w:numPr>
        <w:spacing w:after="0" w:line="360" w:lineRule="auto"/>
        <w:ind w:left="0" w:firstLine="709"/>
        <w:jc w:val="both"/>
        <w:rPr>
          <w:rFonts w:ascii="Times New Roman" w:hAnsi="Times New Roman"/>
          <w:sz w:val="28"/>
          <w:szCs w:val="28"/>
        </w:rPr>
      </w:pPr>
      <w:r w:rsidRPr="00A95C8F">
        <w:rPr>
          <w:rFonts w:ascii="Times New Roman" w:hAnsi="Times New Roman"/>
          <w:sz w:val="28"/>
          <w:szCs w:val="28"/>
        </w:rPr>
        <w:t xml:space="preserve">Увеличение стоимости материальных запасов – </w:t>
      </w:r>
      <w:r w:rsidRPr="00D339C6">
        <w:rPr>
          <w:rFonts w:ascii="Times New Roman" w:hAnsi="Times New Roman"/>
          <w:sz w:val="28"/>
          <w:szCs w:val="28"/>
        </w:rPr>
        <w:t>40</w:t>
      </w:r>
      <w:r>
        <w:rPr>
          <w:rFonts w:ascii="Times New Roman" w:hAnsi="Times New Roman"/>
          <w:sz w:val="28"/>
          <w:szCs w:val="28"/>
        </w:rPr>
        <w:t xml:space="preserve"> </w:t>
      </w:r>
      <w:r w:rsidRPr="00D339C6">
        <w:rPr>
          <w:rFonts w:ascii="Times New Roman" w:hAnsi="Times New Roman"/>
          <w:sz w:val="28"/>
          <w:szCs w:val="28"/>
        </w:rPr>
        <w:t xml:space="preserve">673,10 </w:t>
      </w:r>
      <w:r w:rsidRPr="00A95C8F">
        <w:rPr>
          <w:rFonts w:ascii="Times New Roman" w:hAnsi="Times New Roman"/>
          <w:sz w:val="28"/>
          <w:szCs w:val="28"/>
        </w:rPr>
        <w:t>руб.</w:t>
      </w:r>
    </w:p>
    <w:p w:rsidR="007011CC"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 «Оценка имущества, признания прав и регулирование отношений муниципальной собственности» - выполнено в полном объеме на </w:t>
      </w:r>
      <w:r>
        <w:rPr>
          <w:rFonts w:ascii="Times New Roman" w:hAnsi="Times New Roman"/>
          <w:sz w:val="28"/>
          <w:szCs w:val="28"/>
        </w:rPr>
        <w:t>100</w:t>
      </w:r>
      <w:r w:rsidRPr="00CC2CFB">
        <w:rPr>
          <w:rFonts w:ascii="Times New Roman" w:hAnsi="Times New Roman"/>
          <w:sz w:val="28"/>
          <w:szCs w:val="28"/>
        </w:rPr>
        <w:t>%, затрачено</w:t>
      </w:r>
      <w:r w:rsidRPr="00CC2CFB">
        <w:rPr>
          <w:sz w:val="28"/>
          <w:szCs w:val="28"/>
        </w:rPr>
        <w:t xml:space="preserve"> </w:t>
      </w:r>
      <w:r w:rsidRPr="00CC2CFB">
        <w:rPr>
          <w:rFonts w:ascii="Times New Roman" w:hAnsi="Times New Roman"/>
          <w:sz w:val="28"/>
          <w:szCs w:val="28"/>
        </w:rPr>
        <w:t xml:space="preserve">и использовано бюджетных ассигнований </w:t>
      </w:r>
      <w:r>
        <w:rPr>
          <w:rFonts w:ascii="Times New Roman" w:hAnsi="Times New Roman"/>
          <w:sz w:val="28"/>
          <w:szCs w:val="28"/>
        </w:rPr>
        <w:t>–</w:t>
      </w:r>
      <w:r w:rsidRPr="00CC2CFB">
        <w:rPr>
          <w:rFonts w:ascii="Times New Roman" w:hAnsi="Times New Roman"/>
          <w:sz w:val="28"/>
          <w:szCs w:val="28"/>
        </w:rPr>
        <w:t xml:space="preserve"> </w:t>
      </w:r>
      <w:r>
        <w:rPr>
          <w:rFonts w:ascii="Times New Roman" w:hAnsi="Times New Roman"/>
          <w:sz w:val="28"/>
          <w:szCs w:val="28"/>
        </w:rPr>
        <w:t>626 000,00</w:t>
      </w:r>
      <w:r w:rsidRPr="00CC2CFB">
        <w:rPr>
          <w:rFonts w:ascii="Times New Roman" w:hAnsi="Times New Roman"/>
          <w:sz w:val="28"/>
          <w:szCs w:val="28"/>
        </w:rPr>
        <w:t xml:space="preserve"> руб.  </w:t>
      </w:r>
    </w:p>
    <w:p w:rsidR="007011CC"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CC2CFB">
        <w:rPr>
          <w:rFonts w:ascii="Times New Roman" w:hAnsi="Times New Roman"/>
          <w:sz w:val="28"/>
          <w:szCs w:val="28"/>
        </w:rPr>
        <w:t>«</w:t>
      </w:r>
      <w:r w:rsidRPr="00F16D40">
        <w:rPr>
          <w:rFonts w:ascii="Times New Roman" w:hAnsi="Times New Roman"/>
          <w:sz w:val="28"/>
          <w:szCs w:val="28"/>
        </w:rPr>
        <w:t>Содержание, текущий и капитальный ремонт, и обеспечение безопасности гидротехнических сооружений</w:t>
      </w:r>
      <w:r w:rsidRPr="00CC2CFB">
        <w:rPr>
          <w:rFonts w:ascii="Times New Roman" w:hAnsi="Times New Roman"/>
          <w:sz w:val="28"/>
          <w:szCs w:val="28"/>
        </w:rPr>
        <w:t>»</w:t>
      </w:r>
      <w:r>
        <w:rPr>
          <w:rFonts w:ascii="Times New Roman" w:hAnsi="Times New Roman"/>
          <w:sz w:val="28"/>
          <w:szCs w:val="28"/>
        </w:rPr>
        <w:t xml:space="preserve"> </w:t>
      </w:r>
      <w:r w:rsidRPr="00CC2CFB">
        <w:rPr>
          <w:rFonts w:ascii="Times New Roman" w:hAnsi="Times New Roman"/>
          <w:sz w:val="28"/>
          <w:szCs w:val="28"/>
        </w:rPr>
        <w:t xml:space="preserve">- выполнено в полном объеме на </w:t>
      </w:r>
      <w:r>
        <w:rPr>
          <w:rFonts w:ascii="Times New Roman" w:hAnsi="Times New Roman"/>
          <w:sz w:val="28"/>
          <w:szCs w:val="28"/>
        </w:rPr>
        <w:t>100</w:t>
      </w:r>
      <w:r w:rsidRPr="00CC2CFB">
        <w:rPr>
          <w:rFonts w:ascii="Times New Roman" w:hAnsi="Times New Roman"/>
          <w:sz w:val="28"/>
          <w:szCs w:val="28"/>
        </w:rPr>
        <w:t>%, затрачено</w:t>
      </w:r>
      <w:r w:rsidRPr="00CC2CFB">
        <w:rPr>
          <w:sz w:val="28"/>
          <w:szCs w:val="28"/>
        </w:rPr>
        <w:t xml:space="preserve"> </w:t>
      </w:r>
      <w:r w:rsidRPr="00CC2CFB">
        <w:rPr>
          <w:rFonts w:ascii="Times New Roman" w:hAnsi="Times New Roman"/>
          <w:sz w:val="28"/>
          <w:szCs w:val="28"/>
        </w:rPr>
        <w:t xml:space="preserve">и использовано бюджетных ассигнований </w:t>
      </w:r>
      <w:r>
        <w:rPr>
          <w:rFonts w:ascii="Times New Roman" w:hAnsi="Times New Roman"/>
          <w:sz w:val="28"/>
          <w:szCs w:val="28"/>
        </w:rPr>
        <w:t>–</w:t>
      </w:r>
      <w:r w:rsidRPr="00CC2CFB">
        <w:rPr>
          <w:rFonts w:ascii="Times New Roman" w:hAnsi="Times New Roman"/>
          <w:sz w:val="28"/>
          <w:szCs w:val="28"/>
        </w:rPr>
        <w:t xml:space="preserve"> </w:t>
      </w:r>
      <w:r>
        <w:rPr>
          <w:rFonts w:ascii="Times New Roman" w:hAnsi="Times New Roman"/>
          <w:sz w:val="28"/>
          <w:szCs w:val="28"/>
        </w:rPr>
        <w:t>13 920,00</w:t>
      </w:r>
      <w:r w:rsidRPr="00CC2CFB">
        <w:rPr>
          <w:rFonts w:ascii="Times New Roman" w:hAnsi="Times New Roman"/>
          <w:sz w:val="28"/>
          <w:szCs w:val="28"/>
        </w:rPr>
        <w:t xml:space="preserve"> руб.</w:t>
      </w:r>
    </w:p>
    <w:p w:rsidR="007011CC" w:rsidRDefault="007011CC"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CC2CFB">
        <w:rPr>
          <w:rFonts w:ascii="Times New Roman" w:hAnsi="Times New Roman"/>
          <w:sz w:val="28"/>
          <w:szCs w:val="28"/>
        </w:rPr>
        <w:t>«</w:t>
      </w:r>
      <w:r w:rsidRPr="00D339C6">
        <w:rPr>
          <w:rFonts w:ascii="Times New Roman" w:eastAsia="Times New Roman" w:hAnsi="Times New Roman"/>
          <w:color w:val="000000"/>
          <w:sz w:val="28"/>
          <w:szCs w:val="28"/>
        </w:rPr>
        <w:t>Проведение топографо-геодезических, картографических и землеустроительных работ</w:t>
      </w:r>
      <w:r w:rsidRPr="00CC2CFB">
        <w:rPr>
          <w:rFonts w:ascii="Times New Roman" w:hAnsi="Times New Roman"/>
          <w:sz w:val="28"/>
          <w:szCs w:val="28"/>
        </w:rPr>
        <w:t>»</w:t>
      </w:r>
      <w:r>
        <w:rPr>
          <w:rFonts w:ascii="Times New Roman" w:hAnsi="Times New Roman"/>
          <w:sz w:val="28"/>
          <w:szCs w:val="28"/>
        </w:rPr>
        <w:t xml:space="preserve"> - </w:t>
      </w:r>
      <w:r w:rsidRPr="00CC2CFB">
        <w:rPr>
          <w:rFonts w:ascii="Times New Roman" w:hAnsi="Times New Roman"/>
          <w:sz w:val="28"/>
          <w:szCs w:val="28"/>
        </w:rPr>
        <w:t xml:space="preserve">выполнено в полном объеме на </w:t>
      </w:r>
      <w:r>
        <w:rPr>
          <w:rFonts w:ascii="Times New Roman" w:hAnsi="Times New Roman"/>
          <w:sz w:val="28"/>
          <w:szCs w:val="28"/>
        </w:rPr>
        <w:t>100</w:t>
      </w:r>
      <w:r w:rsidRPr="00CC2CFB">
        <w:rPr>
          <w:rFonts w:ascii="Times New Roman" w:hAnsi="Times New Roman"/>
          <w:sz w:val="28"/>
          <w:szCs w:val="28"/>
        </w:rPr>
        <w:t>%, затрачено</w:t>
      </w:r>
      <w:r w:rsidRPr="00CC2CFB">
        <w:rPr>
          <w:sz w:val="28"/>
          <w:szCs w:val="28"/>
        </w:rPr>
        <w:t xml:space="preserve"> </w:t>
      </w:r>
      <w:r w:rsidRPr="00CC2CFB">
        <w:rPr>
          <w:rFonts w:ascii="Times New Roman" w:hAnsi="Times New Roman"/>
          <w:sz w:val="28"/>
          <w:szCs w:val="28"/>
        </w:rPr>
        <w:t xml:space="preserve">и использовано бюджетных ассигнований </w:t>
      </w:r>
      <w:r>
        <w:rPr>
          <w:rFonts w:ascii="Times New Roman" w:hAnsi="Times New Roman"/>
          <w:sz w:val="28"/>
          <w:szCs w:val="28"/>
        </w:rPr>
        <w:t>–</w:t>
      </w:r>
      <w:r w:rsidRPr="00CC2CFB">
        <w:rPr>
          <w:rFonts w:ascii="Times New Roman" w:hAnsi="Times New Roman"/>
          <w:sz w:val="28"/>
          <w:szCs w:val="28"/>
        </w:rPr>
        <w:t xml:space="preserve"> </w:t>
      </w:r>
      <w:r>
        <w:rPr>
          <w:rFonts w:ascii="Times New Roman" w:hAnsi="Times New Roman"/>
          <w:sz w:val="28"/>
          <w:szCs w:val="28"/>
        </w:rPr>
        <w:t>540 000,00</w:t>
      </w:r>
      <w:r w:rsidRPr="00CC2CFB">
        <w:rPr>
          <w:rFonts w:ascii="Times New Roman" w:hAnsi="Times New Roman"/>
          <w:sz w:val="28"/>
          <w:szCs w:val="28"/>
        </w:rPr>
        <w:t xml:space="preserve"> руб.</w:t>
      </w:r>
    </w:p>
    <w:p w:rsidR="007011CC" w:rsidRPr="00927F73" w:rsidRDefault="007011CC" w:rsidP="000A0175">
      <w:pPr>
        <w:spacing w:after="0" w:line="360" w:lineRule="auto"/>
        <w:ind w:firstLine="709"/>
        <w:jc w:val="both"/>
        <w:rPr>
          <w:rFonts w:ascii="Times New Roman" w:eastAsia="Times New Roman" w:hAnsi="Times New Roman"/>
          <w:sz w:val="28"/>
          <w:szCs w:val="28"/>
        </w:rPr>
      </w:pPr>
    </w:p>
    <w:p w:rsidR="007011CC" w:rsidRPr="00CC2CFB" w:rsidRDefault="007011CC" w:rsidP="000A0175">
      <w:pPr>
        <w:spacing w:after="0" w:line="360" w:lineRule="auto"/>
        <w:ind w:firstLine="709"/>
        <w:jc w:val="both"/>
        <w:rPr>
          <w:rFonts w:ascii="Times New Roman" w:hAnsi="Times New Roman"/>
          <w:sz w:val="28"/>
          <w:szCs w:val="28"/>
        </w:rPr>
      </w:pPr>
      <w:r w:rsidRPr="00CC2CFB">
        <w:rPr>
          <w:rFonts w:ascii="Times New Roman" w:hAnsi="Times New Roman"/>
          <w:sz w:val="28"/>
          <w:szCs w:val="28"/>
        </w:rPr>
        <w:t xml:space="preserve">Результатом реализации мероприятий Программы является повышение эффективности использования и управления муниципальным имуществом Стародубского муниципального </w:t>
      </w:r>
      <w:r>
        <w:rPr>
          <w:rFonts w:ascii="Times New Roman" w:hAnsi="Times New Roman"/>
          <w:sz w:val="28"/>
          <w:szCs w:val="28"/>
        </w:rPr>
        <w:t>округа Брянской области</w:t>
      </w:r>
      <w:r w:rsidRPr="00CC2CFB">
        <w:rPr>
          <w:rFonts w:ascii="Times New Roman" w:hAnsi="Times New Roman"/>
          <w:sz w:val="28"/>
          <w:szCs w:val="28"/>
        </w:rPr>
        <w:t xml:space="preserve">, увеличение поступлений в доход бюджета Стародубского муниципального </w:t>
      </w:r>
      <w:r>
        <w:rPr>
          <w:rFonts w:ascii="Times New Roman" w:hAnsi="Times New Roman"/>
          <w:sz w:val="28"/>
          <w:szCs w:val="28"/>
        </w:rPr>
        <w:t>округа Брянской области</w:t>
      </w:r>
      <w:r w:rsidRPr="00CC2CFB">
        <w:rPr>
          <w:rFonts w:ascii="Times New Roman" w:hAnsi="Times New Roman"/>
          <w:sz w:val="28"/>
          <w:szCs w:val="28"/>
        </w:rPr>
        <w:t>.</w:t>
      </w:r>
    </w:p>
    <w:p w:rsidR="00130F31" w:rsidRPr="00D56A44" w:rsidRDefault="00130F31" w:rsidP="000A0175">
      <w:pPr>
        <w:spacing w:after="0" w:line="360" w:lineRule="auto"/>
        <w:ind w:firstLine="709"/>
        <w:jc w:val="both"/>
        <w:rPr>
          <w:rFonts w:ascii="Times New Roman" w:hAnsi="Times New Roman"/>
          <w:sz w:val="28"/>
          <w:szCs w:val="28"/>
        </w:rPr>
      </w:pPr>
      <w:r w:rsidRPr="00D56A44">
        <w:rPr>
          <w:rFonts w:ascii="Times New Roman" w:hAnsi="Times New Roman"/>
          <w:b/>
          <w:sz w:val="28"/>
          <w:szCs w:val="28"/>
        </w:rPr>
        <w:t>Вывод:</w:t>
      </w:r>
      <w:r w:rsidRPr="00D56A44">
        <w:rPr>
          <w:rFonts w:ascii="Times New Roman" w:hAnsi="Times New Roman"/>
          <w:sz w:val="28"/>
          <w:szCs w:val="28"/>
        </w:rPr>
        <w:t xml:space="preserve"> эффективность реализации программы плановая, фактический индикатор 3 балла, при </w:t>
      </w:r>
      <w:proofErr w:type="gramStart"/>
      <w:r w:rsidRPr="00D56A44">
        <w:rPr>
          <w:rFonts w:ascii="Times New Roman" w:hAnsi="Times New Roman"/>
          <w:sz w:val="28"/>
          <w:szCs w:val="28"/>
        </w:rPr>
        <w:t>плановом</w:t>
      </w:r>
      <w:proofErr w:type="gramEnd"/>
      <w:r w:rsidRPr="00D56A44">
        <w:rPr>
          <w:rFonts w:ascii="Times New Roman" w:hAnsi="Times New Roman"/>
          <w:sz w:val="28"/>
          <w:szCs w:val="28"/>
        </w:rPr>
        <w:t xml:space="preserve"> 3.</w:t>
      </w:r>
    </w:p>
    <w:p w:rsidR="00130F31" w:rsidRPr="00D56A44" w:rsidRDefault="00130F31" w:rsidP="000A0175">
      <w:pPr>
        <w:spacing w:after="0" w:line="360" w:lineRule="auto"/>
        <w:ind w:firstLine="709"/>
        <w:jc w:val="both"/>
        <w:rPr>
          <w:rFonts w:ascii="Times New Roman" w:hAnsi="Times New Roman"/>
          <w:sz w:val="28"/>
          <w:szCs w:val="28"/>
        </w:rPr>
      </w:pPr>
      <w:r w:rsidRPr="00D56A44">
        <w:rPr>
          <w:rFonts w:ascii="Times New Roman" w:hAnsi="Times New Roman"/>
          <w:i/>
          <w:sz w:val="28"/>
          <w:szCs w:val="28"/>
        </w:rPr>
        <w:t>Предложения и рекомендации:</w:t>
      </w:r>
      <w:r w:rsidRPr="00D56A44">
        <w:rPr>
          <w:rFonts w:ascii="Times New Roman" w:hAnsi="Times New Roman"/>
          <w:sz w:val="28"/>
          <w:szCs w:val="28"/>
        </w:rPr>
        <w:t xml:space="preserve"> реализация программы  признается целесообразной, продолжить финансирование мероприятий. </w:t>
      </w:r>
    </w:p>
    <w:p w:rsidR="001E70D7" w:rsidRDefault="001E70D7" w:rsidP="000A0175">
      <w:pPr>
        <w:spacing w:after="0" w:line="360" w:lineRule="auto"/>
        <w:ind w:firstLine="709"/>
        <w:jc w:val="both"/>
        <w:rPr>
          <w:rFonts w:ascii="Times New Roman" w:hAnsi="Times New Roman"/>
          <w:sz w:val="28"/>
          <w:szCs w:val="28"/>
        </w:rPr>
      </w:pPr>
    </w:p>
    <w:p w:rsidR="000A0175" w:rsidRDefault="000A0175" w:rsidP="000A0175">
      <w:pPr>
        <w:spacing w:after="0" w:line="360" w:lineRule="auto"/>
        <w:ind w:firstLine="709"/>
        <w:jc w:val="both"/>
        <w:rPr>
          <w:rFonts w:ascii="Times New Roman" w:hAnsi="Times New Roman"/>
          <w:sz w:val="28"/>
          <w:szCs w:val="28"/>
        </w:rPr>
      </w:pPr>
    </w:p>
    <w:p w:rsidR="000A0175" w:rsidRDefault="000A0175" w:rsidP="000A0175">
      <w:pPr>
        <w:spacing w:after="0" w:line="360" w:lineRule="auto"/>
        <w:ind w:firstLine="709"/>
        <w:jc w:val="both"/>
        <w:rPr>
          <w:rFonts w:ascii="Times New Roman" w:hAnsi="Times New Roman"/>
          <w:sz w:val="28"/>
          <w:szCs w:val="28"/>
        </w:rPr>
      </w:pPr>
    </w:p>
    <w:p w:rsidR="000A0175" w:rsidRDefault="000A0175" w:rsidP="000A0175">
      <w:pPr>
        <w:spacing w:after="0" w:line="360" w:lineRule="auto"/>
        <w:ind w:firstLine="709"/>
        <w:jc w:val="both"/>
        <w:rPr>
          <w:rFonts w:ascii="Times New Roman" w:hAnsi="Times New Roman"/>
          <w:sz w:val="28"/>
          <w:szCs w:val="28"/>
        </w:rPr>
      </w:pPr>
    </w:p>
    <w:p w:rsidR="000A0175" w:rsidRDefault="000A0175" w:rsidP="000A0175">
      <w:pPr>
        <w:spacing w:after="0" w:line="360" w:lineRule="auto"/>
        <w:ind w:firstLine="709"/>
        <w:jc w:val="both"/>
        <w:rPr>
          <w:rFonts w:ascii="Times New Roman" w:hAnsi="Times New Roman"/>
          <w:sz w:val="28"/>
          <w:szCs w:val="28"/>
        </w:rPr>
      </w:pPr>
    </w:p>
    <w:p w:rsidR="000A0175" w:rsidRPr="00D56A44" w:rsidRDefault="000A0175" w:rsidP="000A0175">
      <w:pPr>
        <w:spacing w:after="0" w:line="360" w:lineRule="auto"/>
        <w:ind w:firstLine="709"/>
        <w:jc w:val="both"/>
        <w:rPr>
          <w:rFonts w:ascii="Times New Roman" w:hAnsi="Times New Roman"/>
          <w:sz w:val="28"/>
          <w:szCs w:val="28"/>
        </w:rPr>
      </w:pPr>
    </w:p>
    <w:p w:rsidR="00BF2DB1" w:rsidRPr="00D56A44" w:rsidRDefault="00FB73A4" w:rsidP="000A0175">
      <w:pPr>
        <w:pStyle w:val="a3"/>
        <w:numPr>
          <w:ilvl w:val="0"/>
          <w:numId w:val="1"/>
        </w:numPr>
        <w:spacing w:after="0" w:line="360" w:lineRule="auto"/>
        <w:ind w:left="0" w:firstLine="709"/>
        <w:jc w:val="both"/>
        <w:rPr>
          <w:rFonts w:ascii="Times New Roman" w:hAnsi="Times New Roman"/>
          <w:sz w:val="28"/>
          <w:szCs w:val="28"/>
        </w:rPr>
      </w:pPr>
      <w:r w:rsidRPr="00D56A44">
        <w:rPr>
          <w:rFonts w:ascii="Times New Roman" w:hAnsi="Times New Roman"/>
          <w:b/>
          <w:i/>
          <w:sz w:val="28"/>
          <w:szCs w:val="28"/>
        </w:rPr>
        <w:lastRenderedPageBreak/>
        <w:t xml:space="preserve">Муниципальная программа «Управление муниципальными финансами  </w:t>
      </w:r>
      <w:r w:rsidR="00BF2DB1" w:rsidRPr="00D56A44">
        <w:rPr>
          <w:rFonts w:ascii="Times New Roman" w:hAnsi="Times New Roman"/>
          <w:b/>
          <w:i/>
          <w:sz w:val="28"/>
          <w:szCs w:val="28"/>
        </w:rPr>
        <w:t xml:space="preserve">Стародубского муниципального </w:t>
      </w:r>
      <w:r w:rsidR="00B566E2" w:rsidRPr="00D56A44">
        <w:rPr>
          <w:rFonts w:ascii="Times New Roman" w:hAnsi="Times New Roman"/>
          <w:b/>
          <w:i/>
          <w:sz w:val="28"/>
          <w:szCs w:val="28"/>
        </w:rPr>
        <w:t>округа Брянской области</w:t>
      </w:r>
      <w:r w:rsidR="00BF2DB1" w:rsidRPr="00D56A44">
        <w:rPr>
          <w:rFonts w:ascii="Times New Roman" w:hAnsi="Times New Roman"/>
          <w:b/>
          <w:i/>
          <w:sz w:val="28"/>
          <w:szCs w:val="28"/>
        </w:rPr>
        <w:t>»</w:t>
      </w:r>
      <w:r w:rsidRPr="00D56A44">
        <w:rPr>
          <w:rFonts w:ascii="Times New Roman" w:hAnsi="Times New Roman"/>
          <w:b/>
          <w:i/>
          <w:sz w:val="28"/>
          <w:szCs w:val="28"/>
        </w:rPr>
        <w:t xml:space="preserve"> </w:t>
      </w:r>
      <w:r w:rsidR="00BF2DB1" w:rsidRPr="00D56A44">
        <w:rPr>
          <w:rFonts w:ascii="Times New Roman" w:hAnsi="Times New Roman"/>
          <w:b/>
          <w:i/>
          <w:sz w:val="28"/>
          <w:szCs w:val="28"/>
        </w:rPr>
        <w:t>(20</w:t>
      </w:r>
      <w:r w:rsidR="00855611" w:rsidRPr="00D56A44">
        <w:rPr>
          <w:rFonts w:ascii="Times New Roman" w:hAnsi="Times New Roman"/>
          <w:b/>
          <w:i/>
          <w:sz w:val="28"/>
          <w:szCs w:val="28"/>
        </w:rPr>
        <w:t>2</w:t>
      </w:r>
      <w:r w:rsidR="007011CC">
        <w:rPr>
          <w:rFonts w:ascii="Times New Roman" w:hAnsi="Times New Roman"/>
          <w:b/>
          <w:i/>
          <w:sz w:val="28"/>
          <w:szCs w:val="28"/>
        </w:rPr>
        <w:t>2</w:t>
      </w:r>
      <w:r w:rsidR="00BF2DB1" w:rsidRPr="00D56A44">
        <w:rPr>
          <w:rFonts w:ascii="Times New Roman" w:hAnsi="Times New Roman"/>
          <w:b/>
          <w:i/>
          <w:sz w:val="28"/>
          <w:szCs w:val="28"/>
        </w:rPr>
        <w:t xml:space="preserve"> -202</w:t>
      </w:r>
      <w:r w:rsidR="007011CC">
        <w:rPr>
          <w:rFonts w:ascii="Times New Roman" w:hAnsi="Times New Roman"/>
          <w:b/>
          <w:i/>
          <w:sz w:val="28"/>
          <w:szCs w:val="28"/>
        </w:rPr>
        <w:t>4</w:t>
      </w:r>
      <w:r w:rsidRPr="00D56A44">
        <w:rPr>
          <w:rFonts w:ascii="Times New Roman" w:hAnsi="Times New Roman"/>
          <w:b/>
          <w:i/>
          <w:sz w:val="28"/>
          <w:szCs w:val="28"/>
        </w:rPr>
        <w:t xml:space="preserve"> годы</w:t>
      </w:r>
      <w:r w:rsidR="00C90939" w:rsidRPr="00D56A44">
        <w:rPr>
          <w:rFonts w:ascii="Times New Roman" w:hAnsi="Times New Roman"/>
          <w:b/>
          <w:i/>
          <w:sz w:val="28"/>
          <w:szCs w:val="28"/>
        </w:rPr>
        <w:t>).</w:t>
      </w:r>
    </w:p>
    <w:p w:rsidR="00B566E2" w:rsidRPr="00D56A44" w:rsidRDefault="00B566E2" w:rsidP="000A0175">
      <w:pPr>
        <w:pStyle w:val="a3"/>
        <w:spacing w:after="0" w:line="360" w:lineRule="auto"/>
        <w:ind w:left="0" w:firstLine="709"/>
        <w:jc w:val="both"/>
        <w:rPr>
          <w:rFonts w:ascii="Times New Roman" w:hAnsi="Times New Roman"/>
          <w:sz w:val="28"/>
          <w:szCs w:val="28"/>
        </w:rPr>
      </w:pP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Муниципальная программа за отчетный период (20</w:t>
      </w:r>
      <w:r>
        <w:rPr>
          <w:rFonts w:ascii="Times New Roman" w:hAnsi="Times New Roman"/>
          <w:sz w:val="27"/>
          <w:szCs w:val="27"/>
        </w:rPr>
        <w:t>22</w:t>
      </w:r>
      <w:r w:rsidRPr="00215519">
        <w:rPr>
          <w:rFonts w:ascii="Times New Roman" w:hAnsi="Times New Roman"/>
          <w:sz w:val="27"/>
          <w:szCs w:val="27"/>
        </w:rPr>
        <w:t xml:space="preserve"> год) при плане </w:t>
      </w:r>
      <w:r>
        <w:rPr>
          <w:rFonts w:ascii="Times New Roman" w:hAnsi="Times New Roman"/>
          <w:sz w:val="27"/>
          <w:szCs w:val="27"/>
        </w:rPr>
        <w:t>7 218 976,25</w:t>
      </w:r>
      <w:r w:rsidRPr="00215519">
        <w:rPr>
          <w:rFonts w:ascii="Times New Roman" w:hAnsi="Times New Roman"/>
          <w:sz w:val="27"/>
          <w:szCs w:val="27"/>
        </w:rPr>
        <w:t xml:space="preserve"> рублей, исполнена в объеме </w:t>
      </w:r>
      <w:r>
        <w:rPr>
          <w:rFonts w:ascii="Times New Roman" w:hAnsi="Times New Roman"/>
          <w:sz w:val="27"/>
          <w:szCs w:val="27"/>
        </w:rPr>
        <w:t>7 058 645,63</w:t>
      </w:r>
      <w:r w:rsidRPr="00215519">
        <w:rPr>
          <w:rFonts w:ascii="Times New Roman" w:hAnsi="Times New Roman"/>
          <w:sz w:val="27"/>
          <w:szCs w:val="27"/>
        </w:rPr>
        <w:t xml:space="preserve"> рублей, или </w:t>
      </w:r>
      <w:r>
        <w:rPr>
          <w:rFonts w:ascii="Times New Roman" w:hAnsi="Times New Roman"/>
          <w:sz w:val="27"/>
          <w:szCs w:val="27"/>
        </w:rPr>
        <w:t>97,78</w:t>
      </w:r>
      <w:r w:rsidRPr="00215519">
        <w:rPr>
          <w:rFonts w:ascii="Times New Roman" w:hAnsi="Times New Roman"/>
          <w:sz w:val="27"/>
          <w:szCs w:val="27"/>
        </w:rPr>
        <w:t>% от плановых назначений.</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Целью муниципальной программы явля</w:t>
      </w:r>
      <w:r>
        <w:rPr>
          <w:rFonts w:ascii="Times New Roman" w:hAnsi="Times New Roman"/>
          <w:sz w:val="27"/>
          <w:szCs w:val="27"/>
        </w:rPr>
        <w:t>ется</w:t>
      </w:r>
      <w:r w:rsidRPr="00215519">
        <w:rPr>
          <w:rFonts w:ascii="Times New Roman" w:hAnsi="Times New Roman"/>
          <w:sz w:val="27"/>
          <w:szCs w:val="27"/>
        </w:rPr>
        <w:t xml:space="preserve"> обеспечение долгосрочной сбалансированности и устойчивости бюджета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создание условий для оптимизации и повышения эффективности расходов бюджета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создание условий для эффективного выполнения полномочий органов местного самоуправления.</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На достижение указанных целей направлено решение задач               сбалансированного управления расходами бюджета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внедрение современных методов и технологий управления муниципальными финансами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повышение прозрачности бюджета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Финансовое управление </w:t>
      </w:r>
      <w:r>
        <w:rPr>
          <w:rFonts w:ascii="Times New Roman" w:hAnsi="Times New Roman"/>
          <w:sz w:val="27"/>
          <w:szCs w:val="27"/>
        </w:rPr>
        <w:t xml:space="preserve">администрации </w:t>
      </w:r>
      <w:r w:rsidRPr="00215519">
        <w:rPr>
          <w:rFonts w:ascii="Times New Roman" w:hAnsi="Times New Roman"/>
          <w:sz w:val="27"/>
          <w:szCs w:val="27"/>
        </w:rPr>
        <w:t xml:space="preserve">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явля</w:t>
      </w:r>
      <w:r>
        <w:rPr>
          <w:rFonts w:ascii="Times New Roman" w:hAnsi="Times New Roman"/>
          <w:sz w:val="27"/>
          <w:szCs w:val="27"/>
        </w:rPr>
        <w:t>ется</w:t>
      </w:r>
      <w:r w:rsidRPr="00215519">
        <w:rPr>
          <w:rFonts w:ascii="Times New Roman" w:hAnsi="Times New Roman"/>
          <w:sz w:val="27"/>
          <w:szCs w:val="27"/>
        </w:rPr>
        <w:t xml:space="preserve"> ответственным исполнителем  муниципальной программы «Управление муниципальными финансами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(20</w:t>
      </w:r>
      <w:r>
        <w:rPr>
          <w:rFonts w:ascii="Times New Roman" w:hAnsi="Times New Roman"/>
          <w:sz w:val="27"/>
          <w:szCs w:val="27"/>
        </w:rPr>
        <w:t>22</w:t>
      </w:r>
      <w:r w:rsidRPr="00215519">
        <w:rPr>
          <w:rFonts w:ascii="Times New Roman" w:hAnsi="Times New Roman"/>
          <w:sz w:val="27"/>
          <w:szCs w:val="27"/>
        </w:rPr>
        <w:t>-20</w:t>
      </w:r>
      <w:r>
        <w:rPr>
          <w:rFonts w:ascii="Times New Roman" w:hAnsi="Times New Roman"/>
          <w:sz w:val="27"/>
          <w:szCs w:val="27"/>
        </w:rPr>
        <w:t>24</w:t>
      </w:r>
      <w:r w:rsidRPr="00215519">
        <w:rPr>
          <w:rFonts w:ascii="Times New Roman" w:hAnsi="Times New Roman"/>
          <w:sz w:val="27"/>
          <w:szCs w:val="27"/>
        </w:rPr>
        <w:t>годы).</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Финансовое управление </w:t>
      </w:r>
      <w:r>
        <w:rPr>
          <w:rFonts w:ascii="Times New Roman" w:hAnsi="Times New Roman"/>
          <w:sz w:val="27"/>
          <w:szCs w:val="27"/>
        </w:rPr>
        <w:t xml:space="preserve">администрации </w:t>
      </w:r>
      <w:r w:rsidRPr="00215519">
        <w:rPr>
          <w:rFonts w:ascii="Times New Roman" w:hAnsi="Times New Roman"/>
          <w:sz w:val="27"/>
          <w:szCs w:val="27"/>
        </w:rPr>
        <w:t xml:space="preserve">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явля</w:t>
      </w:r>
      <w:r>
        <w:rPr>
          <w:rFonts w:ascii="Times New Roman" w:hAnsi="Times New Roman"/>
          <w:sz w:val="27"/>
          <w:szCs w:val="27"/>
        </w:rPr>
        <w:t>ется</w:t>
      </w:r>
      <w:r w:rsidRPr="00215519">
        <w:rPr>
          <w:rFonts w:ascii="Times New Roman" w:hAnsi="Times New Roman"/>
          <w:sz w:val="27"/>
          <w:szCs w:val="27"/>
        </w:rPr>
        <w:t xml:space="preserve"> исполнительным органом муниципальной власти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формирующим бюджет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xml:space="preserve">, организующим его исполнение, исполняющим его в соответствии с бюджетным законодательством и обеспечивающим проведение бюджетной и налоговой политики на территории Стародубского </w:t>
      </w:r>
      <w:r>
        <w:rPr>
          <w:rFonts w:ascii="Times New Roman" w:hAnsi="Times New Roman"/>
          <w:sz w:val="27"/>
          <w:szCs w:val="27"/>
        </w:rPr>
        <w:t>муниципального округа Брянской области</w:t>
      </w:r>
      <w:r w:rsidRPr="00215519">
        <w:rPr>
          <w:rFonts w:ascii="Times New Roman" w:hAnsi="Times New Roman"/>
          <w:sz w:val="27"/>
          <w:szCs w:val="27"/>
        </w:rPr>
        <w:t xml:space="preserve">. </w:t>
      </w:r>
    </w:p>
    <w:p w:rsidR="007011CC"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lastRenderedPageBreak/>
        <w:t>В рамках муниципальной программы осуществлялись расходы по следующим мероприятиям:</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руководство и управление в сфере установленных функций органов местного самоуправления (кассовое исполнение  </w:t>
      </w:r>
      <w:r>
        <w:rPr>
          <w:rFonts w:ascii="Times New Roman" w:hAnsi="Times New Roman"/>
          <w:sz w:val="27"/>
          <w:szCs w:val="27"/>
        </w:rPr>
        <w:t xml:space="preserve">6 453 425,28 </w:t>
      </w:r>
      <w:r w:rsidRPr="00215519">
        <w:rPr>
          <w:rFonts w:ascii="Times New Roman" w:hAnsi="Times New Roman"/>
          <w:sz w:val="27"/>
          <w:szCs w:val="27"/>
        </w:rPr>
        <w:t xml:space="preserve">рублей, или </w:t>
      </w:r>
      <w:r>
        <w:rPr>
          <w:rFonts w:ascii="Times New Roman" w:hAnsi="Times New Roman"/>
          <w:sz w:val="27"/>
          <w:szCs w:val="27"/>
        </w:rPr>
        <w:t>97,58</w:t>
      </w:r>
      <w:r w:rsidRPr="00215519">
        <w:rPr>
          <w:rFonts w:ascii="Times New Roman" w:hAnsi="Times New Roman"/>
          <w:sz w:val="27"/>
          <w:szCs w:val="27"/>
        </w:rPr>
        <w:t>%  от плановых назначений);</w:t>
      </w:r>
    </w:p>
    <w:p w:rsidR="007011CC" w:rsidRDefault="007011CC" w:rsidP="000A0175">
      <w:pPr>
        <w:spacing w:after="0" w:line="360" w:lineRule="auto"/>
        <w:ind w:firstLine="709"/>
        <w:jc w:val="both"/>
        <w:rPr>
          <w:rFonts w:ascii="Times New Roman" w:hAnsi="Times New Roman"/>
          <w:sz w:val="27"/>
          <w:szCs w:val="27"/>
        </w:rPr>
      </w:pPr>
      <w:r>
        <w:rPr>
          <w:rFonts w:ascii="Times New Roman" w:hAnsi="Times New Roman"/>
          <w:sz w:val="27"/>
          <w:szCs w:val="27"/>
        </w:rPr>
        <w:t>г</w:t>
      </w:r>
      <w:r w:rsidRPr="0089062E">
        <w:rPr>
          <w:rFonts w:ascii="Times New Roman" w:hAnsi="Times New Roman"/>
          <w:sz w:val="27"/>
          <w:szCs w:val="27"/>
        </w:rPr>
        <w:t>ранты муниципальным районам (муниципальным округам, городским округам) в целях содействия достижению и (или) поощрения достижения наилучших значений показателей деятельности</w:t>
      </w:r>
      <w:r>
        <w:rPr>
          <w:rFonts w:ascii="Times New Roman" w:hAnsi="Times New Roman"/>
          <w:sz w:val="27"/>
          <w:szCs w:val="27"/>
        </w:rPr>
        <w:t xml:space="preserve"> (</w:t>
      </w:r>
      <w:r w:rsidRPr="00215519">
        <w:rPr>
          <w:rFonts w:ascii="Times New Roman" w:hAnsi="Times New Roman"/>
          <w:sz w:val="27"/>
          <w:szCs w:val="27"/>
        </w:rPr>
        <w:t xml:space="preserve">кассовое исполнение  </w:t>
      </w:r>
      <w:r>
        <w:rPr>
          <w:rFonts w:ascii="Times New Roman" w:hAnsi="Times New Roman"/>
          <w:sz w:val="27"/>
          <w:szCs w:val="27"/>
        </w:rPr>
        <w:t>223 761,75 рублей, или 100,00% от плановых назначений);</w:t>
      </w:r>
    </w:p>
    <w:p w:rsidR="007011CC" w:rsidRDefault="007011CC" w:rsidP="000A0175">
      <w:pPr>
        <w:spacing w:after="0" w:line="360" w:lineRule="auto"/>
        <w:ind w:firstLine="709"/>
        <w:jc w:val="both"/>
        <w:rPr>
          <w:rFonts w:ascii="Times New Roman" w:hAnsi="Times New Roman"/>
          <w:sz w:val="27"/>
          <w:szCs w:val="27"/>
        </w:rPr>
      </w:pPr>
      <w:r>
        <w:rPr>
          <w:rFonts w:ascii="Times New Roman" w:hAnsi="Times New Roman"/>
          <w:sz w:val="27"/>
          <w:szCs w:val="27"/>
        </w:rPr>
        <w:t>м</w:t>
      </w:r>
      <w:r w:rsidRPr="0089062E">
        <w:rPr>
          <w:rFonts w:ascii="Times New Roman" w:hAnsi="Times New Roman"/>
          <w:sz w:val="27"/>
          <w:szCs w:val="27"/>
        </w:rPr>
        <w:t>ероприятия (включая стимулирующие</w:t>
      </w:r>
      <w:r>
        <w:rPr>
          <w:rFonts w:ascii="Times New Roman" w:hAnsi="Times New Roman"/>
          <w:sz w:val="27"/>
          <w:szCs w:val="27"/>
        </w:rPr>
        <w:t xml:space="preserve"> </w:t>
      </w:r>
      <w:r w:rsidRPr="0089062E">
        <w:rPr>
          <w:rFonts w:ascii="Times New Roman" w:hAnsi="Times New Roman"/>
          <w:sz w:val="27"/>
          <w:szCs w:val="27"/>
        </w:rPr>
        <w:t>(поощрительные) выплаты), источником финансового обеспечения которых являются межбюджетные трансферты стимулирующего (поощрительного) характера из областного бюджета (поощрение достижения наилучших показателей социально-экономического развития муниципальных районов (муниципальных округов, городских округов))</w:t>
      </w:r>
      <w:r>
        <w:rPr>
          <w:rFonts w:ascii="Times New Roman" w:hAnsi="Times New Roman"/>
          <w:sz w:val="27"/>
          <w:szCs w:val="27"/>
        </w:rPr>
        <w:t xml:space="preserve"> (</w:t>
      </w:r>
      <w:r w:rsidRPr="00215519">
        <w:rPr>
          <w:rFonts w:ascii="Times New Roman" w:hAnsi="Times New Roman"/>
          <w:sz w:val="27"/>
          <w:szCs w:val="27"/>
        </w:rPr>
        <w:t xml:space="preserve">кассовое исполнение  </w:t>
      </w:r>
      <w:r>
        <w:rPr>
          <w:rFonts w:ascii="Times New Roman" w:hAnsi="Times New Roman"/>
          <w:sz w:val="27"/>
          <w:szCs w:val="27"/>
        </w:rPr>
        <w:t>101 458,50 рублей, или 100,00 % от плановых назначений);</w:t>
      </w:r>
    </w:p>
    <w:p w:rsidR="007011CC" w:rsidRPr="00215519" w:rsidRDefault="007011CC" w:rsidP="000A0175">
      <w:pPr>
        <w:spacing w:after="0" w:line="360" w:lineRule="auto"/>
        <w:ind w:firstLine="709"/>
        <w:jc w:val="both"/>
        <w:rPr>
          <w:rFonts w:ascii="Times New Roman" w:hAnsi="Times New Roman"/>
          <w:sz w:val="27"/>
          <w:szCs w:val="27"/>
        </w:rPr>
      </w:pPr>
      <w:r>
        <w:rPr>
          <w:rFonts w:ascii="Times New Roman" w:hAnsi="Times New Roman"/>
          <w:sz w:val="27"/>
          <w:szCs w:val="27"/>
        </w:rPr>
        <w:t>п</w:t>
      </w:r>
      <w:r w:rsidRPr="0088410D">
        <w:rPr>
          <w:rFonts w:ascii="Times New Roman" w:hAnsi="Times New Roman"/>
          <w:sz w:val="27"/>
          <w:szCs w:val="27"/>
        </w:rPr>
        <w:t>оощрение муниципальных управленческих команд приграничных муниципальных образований Брянской области</w:t>
      </w:r>
      <w:r>
        <w:rPr>
          <w:rFonts w:ascii="Times New Roman" w:hAnsi="Times New Roman"/>
          <w:sz w:val="27"/>
          <w:szCs w:val="27"/>
        </w:rPr>
        <w:t xml:space="preserve"> (</w:t>
      </w:r>
      <w:r w:rsidRPr="00215519">
        <w:rPr>
          <w:rFonts w:ascii="Times New Roman" w:hAnsi="Times New Roman"/>
          <w:sz w:val="27"/>
          <w:szCs w:val="27"/>
        </w:rPr>
        <w:t xml:space="preserve">кассовое исполнение  </w:t>
      </w:r>
      <w:r>
        <w:rPr>
          <w:rFonts w:ascii="Times New Roman" w:hAnsi="Times New Roman"/>
          <w:sz w:val="27"/>
          <w:szCs w:val="27"/>
        </w:rPr>
        <w:t>280 000,00 рублей, или 100,00 % от плановых назначений).</w:t>
      </w:r>
    </w:p>
    <w:p w:rsidR="007011CC"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В 20</w:t>
      </w:r>
      <w:r>
        <w:rPr>
          <w:rFonts w:ascii="Times New Roman" w:hAnsi="Times New Roman"/>
          <w:sz w:val="27"/>
          <w:szCs w:val="27"/>
        </w:rPr>
        <w:t>22</w:t>
      </w:r>
      <w:r w:rsidRPr="00215519">
        <w:rPr>
          <w:rFonts w:ascii="Times New Roman" w:hAnsi="Times New Roman"/>
          <w:sz w:val="27"/>
          <w:szCs w:val="27"/>
        </w:rPr>
        <w:t xml:space="preserve"> году в муниципальную программу «Управление муниципальными финансами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»(20</w:t>
      </w:r>
      <w:r>
        <w:rPr>
          <w:rFonts w:ascii="Times New Roman" w:hAnsi="Times New Roman"/>
          <w:sz w:val="27"/>
          <w:szCs w:val="27"/>
        </w:rPr>
        <w:t>2</w:t>
      </w:r>
      <w:r w:rsidR="000A0175">
        <w:rPr>
          <w:rFonts w:ascii="Times New Roman" w:hAnsi="Times New Roman"/>
          <w:sz w:val="27"/>
          <w:szCs w:val="27"/>
        </w:rPr>
        <w:t>2</w:t>
      </w:r>
      <w:r w:rsidRPr="00215519">
        <w:rPr>
          <w:rFonts w:ascii="Times New Roman" w:hAnsi="Times New Roman"/>
          <w:sz w:val="27"/>
          <w:szCs w:val="27"/>
        </w:rPr>
        <w:t>-20</w:t>
      </w:r>
      <w:r>
        <w:rPr>
          <w:rFonts w:ascii="Times New Roman" w:hAnsi="Times New Roman"/>
          <w:sz w:val="27"/>
          <w:szCs w:val="27"/>
        </w:rPr>
        <w:t>2</w:t>
      </w:r>
      <w:r w:rsidR="004306BD">
        <w:rPr>
          <w:rFonts w:ascii="Times New Roman" w:hAnsi="Times New Roman"/>
          <w:sz w:val="27"/>
          <w:szCs w:val="27"/>
        </w:rPr>
        <w:t>4</w:t>
      </w:r>
      <w:r w:rsidRPr="00215519">
        <w:rPr>
          <w:rFonts w:ascii="Times New Roman" w:hAnsi="Times New Roman"/>
          <w:sz w:val="27"/>
          <w:szCs w:val="27"/>
        </w:rPr>
        <w:t xml:space="preserve">годы) изменения вносились </w:t>
      </w:r>
      <w:r>
        <w:rPr>
          <w:rFonts w:ascii="Times New Roman" w:hAnsi="Times New Roman"/>
          <w:sz w:val="27"/>
          <w:szCs w:val="27"/>
        </w:rPr>
        <w:t>1</w:t>
      </w:r>
      <w:r w:rsidRPr="00215519">
        <w:rPr>
          <w:rFonts w:ascii="Times New Roman" w:hAnsi="Times New Roman"/>
          <w:sz w:val="27"/>
          <w:szCs w:val="27"/>
        </w:rPr>
        <w:t xml:space="preserve"> раз.</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Достигнуты целевые значения показателей, характеризующих решение задачи муниципальной программы:</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 доля расходов </w:t>
      </w:r>
      <w:proofErr w:type="gramStart"/>
      <w:r w:rsidRPr="00215519">
        <w:rPr>
          <w:rFonts w:ascii="Times New Roman" w:hAnsi="Times New Roman"/>
          <w:sz w:val="27"/>
          <w:szCs w:val="27"/>
        </w:rPr>
        <w:t xml:space="preserve">бюджета Стародубского муниципального </w:t>
      </w:r>
      <w:r w:rsidR="000A0175">
        <w:rPr>
          <w:rFonts w:ascii="Times New Roman" w:hAnsi="Times New Roman"/>
          <w:sz w:val="27"/>
          <w:szCs w:val="27"/>
        </w:rPr>
        <w:t>округа</w:t>
      </w:r>
      <w:r w:rsidRPr="00215519">
        <w:rPr>
          <w:rFonts w:ascii="Times New Roman" w:hAnsi="Times New Roman"/>
          <w:sz w:val="27"/>
          <w:szCs w:val="27"/>
        </w:rPr>
        <w:t>, формируемого в рамках муниципальных программ составила</w:t>
      </w:r>
      <w:proofErr w:type="gramEnd"/>
      <w:r>
        <w:rPr>
          <w:rFonts w:ascii="Times New Roman" w:hAnsi="Times New Roman"/>
          <w:sz w:val="27"/>
          <w:szCs w:val="27"/>
        </w:rPr>
        <w:t xml:space="preserve"> 99,5</w:t>
      </w:r>
      <w:r w:rsidRPr="00215519">
        <w:rPr>
          <w:rFonts w:ascii="Times New Roman" w:hAnsi="Times New Roman"/>
          <w:sz w:val="27"/>
          <w:szCs w:val="27"/>
        </w:rPr>
        <w:t>%;</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обеспечена 100% публикация в сети Интернет информации о системе управления муниципальными финансами;</w:t>
      </w:r>
    </w:p>
    <w:p w:rsidR="007011CC" w:rsidRPr="00215519"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 </w:t>
      </w:r>
      <w:r>
        <w:rPr>
          <w:rFonts w:ascii="Times New Roman" w:hAnsi="Times New Roman"/>
          <w:sz w:val="27"/>
          <w:szCs w:val="27"/>
        </w:rPr>
        <w:t>отношение объема муниципального долга Стародубского муниципального округа Брянской области к общему годовому объему доходов местного бюджета без учета утвержденного объема безвозмездных поступлений составило 8,0 %</w:t>
      </w:r>
      <w:r w:rsidRPr="00215519">
        <w:rPr>
          <w:rFonts w:ascii="Times New Roman" w:hAnsi="Times New Roman"/>
          <w:sz w:val="27"/>
          <w:szCs w:val="27"/>
        </w:rPr>
        <w:t>;</w:t>
      </w:r>
    </w:p>
    <w:p w:rsidR="007011CC"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lastRenderedPageBreak/>
        <w:t>- просроченная кредиторская задолженность по состоянию на 01.0</w:t>
      </w:r>
      <w:r>
        <w:rPr>
          <w:rFonts w:ascii="Times New Roman" w:hAnsi="Times New Roman"/>
          <w:sz w:val="27"/>
          <w:szCs w:val="27"/>
        </w:rPr>
        <w:t>1</w:t>
      </w:r>
      <w:r w:rsidRPr="00215519">
        <w:rPr>
          <w:rFonts w:ascii="Times New Roman" w:hAnsi="Times New Roman"/>
          <w:sz w:val="27"/>
          <w:szCs w:val="27"/>
        </w:rPr>
        <w:t>.20</w:t>
      </w:r>
      <w:r>
        <w:rPr>
          <w:rFonts w:ascii="Times New Roman" w:hAnsi="Times New Roman"/>
          <w:sz w:val="27"/>
          <w:szCs w:val="27"/>
        </w:rPr>
        <w:t>23</w:t>
      </w:r>
      <w:r w:rsidRPr="00215519">
        <w:rPr>
          <w:rFonts w:ascii="Times New Roman" w:hAnsi="Times New Roman"/>
          <w:sz w:val="27"/>
          <w:szCs w:val="27"/>
        </w:rPr>
        <w:t xml:space="preserve"> года отсутствует</w:t>
      </w:r>
      <w:r>
        <w:rPr>
          <w:rFonts w:ascii="Times New Roman" w:hAnsi="Times New Roman"/>
          <w:sz w:val="27"/>
          <w:szCs w:val="27"/>
        </w:rPr>
        <w:t>.</w:t>
      </w:r>
    </w:p>
    <w:p w:rsidR="007011CC" w:rsidRDefault="007011CC" w:rsidP="000A0175">
      <w:pPr>
        <w:spacing w:after="0" w:line="360" w:lineRule="auto"/>
        <w:ind w:firstLine="709"/>
        <w:jc w:val="both"/>
        <w:rPr>
          <w:rFonts w:ascii="Times New Roman" w:hAnsi="Times New Roman"/>
          <w:sz w:val="27"/>
          <w:szCs w:val="27"/>
        </w:rPr>
      </w:pPr>
      <w:r w:rsidRPr="00215519">
        <w:rPr>
          <w:rFonts w:ascii="Times New Roman" w:hAnsi="Times New Roman"/>
          <w:sz w:val="27"/>
          <w:szCs w:val="27"/>
        </w:rPr>
        <w:t xml:space="preserve">Муниципальная программа «Управление муниципальными финансами Стародубского муниципального </w:t>
      </w:r>
      <w:r>
        <w:rPr>
          <w:rFonts w:ascii="Times New Roman" w:hAnsi="Times New Roman"/>
          <w:sz w:val="27"/>
          <w:szCs w:val="27"/>
        </w:rPr>
        <w:t>округа Брянской области</w:t>
      </w:r>
      <w:r w:rsidRPr="00215519">
        <w:rPr>
          <w:rFonts w:ascii="Times New Roman" w:hAnsi="Times New Roman"/>
          <w:sz w:val="27"/>
          <w:szCs w:val="27"/>
        </w:rPr>
        <w:t>» (20</w:t>
      </w:r>
      <w:r>
        <w:rPr>
          <w:rFonts w:ascii="Times New Roman" w:hAnsi="Times New Roman"/>
          <w:sz w:val="27"/>
          <w:szCs w:val="27"/>
        </w:rPr>
        <w:t>22</w:t>
      </w:r>
      <w:r w:rsidRPr="00215519">
        <w:rPr>
          <w:rFonts w:ascii="Times New Roman" w:hAnsi="Times New Roman"/>
          <w:sz w:val="27"/>
          <w:szCs w:val="27"/>
        </w:rPr>
        <w:t>-20</w:t>
      </w:r>
      <w:r>
        <w:rPr>
          <w:rFonts w:ascii="Times New Roman" w:hAnsi="Times New Roman"/>
          <w:sz w:val="27"/>
          <w:szCs w:val="27"/>
        </w:rPr>
        <w:t>24 годы</w:t>
      </w:r>
      <w:r w:rsidRPr="00215519">
        <w:rPr>
          <w:rFonts w:ascii="Times New Roman" w:hAnsi="Times New Roman"/>
          <w:sz w:val="27"/>
          <w:szCs w:val="27"/>
        </w:rPr>
        <w:t>) имеет  эффективность</w:t>
      </w:r>
      <w:r>
        <w:rPr>
          <w:rFonts w:ascii="Times New Roman" w:hAnsi="Times New Roman"/>
          <w:sz w:val="27"/>
          <w:szCs w:val="27"/>
        </w:rPr>
        <w:t xml:space="preserve"> выше плановой. Реализация признается целесообразной, продолжается финансирование мероприятий.</w:t>
      </w:r>
    </w:p>
    <w:p w:rsidR="00623CE4" w:rsidRPr="00D56A44" w:rsidRDefault="00623CE4"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 xml:space="preserve">Вывод: эффективность реализации программы </w:t>
      </w:r>
      <w:r w:rsidR="000D680F" w:rsidRPr="00D56A44">
        <w:rPr>
          <w:rFonts w:ascii="Times New Roman" w:hAnsi="Times New Roman"/>
          <w:sz w:val="28"/>
          <w:szCs w:val="28"/>
        </w:rPr>
        <w:t>выше плановой</w:t>
      </w:r>
      <w:r w:rsidRPr="00D56A44">
        <w:rPr>
          <w:rFonts w:ascii="Times New Roman" w:hAnsi="Times New Roman"/>
          <w:sz w:val="28"/>
          <w:szCs w:val="28"/>
        </w:rPr>
        <w:t xml:space="preserve">, фактический индикатор </w:t>
      </w:r>
      <w:r w:rsidR="000D680F" w:rsidRPr="00D56A44">
        <w:rPr>
          <w:rFonts w:ascii="Times New Roman" w:hAnsi="Times New Roman"/>
          <w:sz w:val="28"/>
          <w:szCs w:val="28"/>
        </w:rPr>
        <w:t>4</w:t>
      </w:r>
      <w:r w:rsidRPr="00D56A44">
        <w:rPr>
          <w:rFonts w:ascii="Times New Roman" w:hAnsi="Times New Roman"/>
          <w:sz w:val="28"/>
          <w:szCs w:val="28"/>
        </w:rPr>
        <w:t xml:space="preserve"> балла, при </w:t>
      </w:r>
      <w:proofErr w:type="gramStart"/>
      <w:r w:rsidRPr="00D56A44">
        <w:rPr>
          <w:rFonts w:ascii="Times New Roman" w:hAnsi="Times New Roman"/>
          <w:sz w:val="28"/>
          <w:szCs w:val="28"/>
        </w:rPr>
        <w:t>плановом</w:t>
      </w:r>
      <w:proofErr w:type="gramEnd"/>
      <w:r w:rsidRPr="00D56A44">
        <w:rPr>
          <w:rFonts w:ascii="Times New Roman" w:hAnsi="Times New Roman"/>
          <w:sz w:val="28"/>
          <w:szCs w:val="28"/>
        </w:rPr>
        <w:t xml:space="preserve"> 3.</w:t>
      </w:r>
    </w:p>
    <w:p w:rsidR="001B0EAB" w:rsidRPr="00D56A44" w:rsidRDefault="00623CE4" w:rsidP="000A0175">
      <w:pPr>
        <w:spacing w:after="0" w:line="360" w:lineRule="auto"/>
        <w:ind w:firstLine="709"/>
        <w:jc w:val="both"/>
        <w:rPr>
          <w:rFonts w:ascii="Times New Roman" w:hAnsi="Times New Roman"/>
          <w:sz w:val="28"/>
          <w:szCs w:val="28"/>
        </w:rPr>
      </w:pPr>
      <w:r w:rsidRPr="00D56A44">
        <w:rPr>
          <w:rFonts w:ascii="Times New Roman" w:hAnsi="Times New Roman"/>
          <w:sz w:val="28"/>
          <w:szCs w:val="28"/>
        </w:rPr>
        <w:t>Предложения и рекомендации: реализация программы  признается целесообразной, продолжить финансирование мероприятий.</w:t>
      </w:r>
    </w:p>
    <w:p w:rsidR="000A0175" w:rsidRDefault="000A0175" w:rsidP="000A0175">
      <w:pPr>
        <w:pStyle w:val="a7"/>
        <w:spacing w:line="360" w:lineRule="auto"/>
        <w:ind w:firstLine="709"/>
        <w:jc w:val="both"/>
        <w:rPr>
          <w:rFonts w:ascii="Times New Roman" w:hAnsi="Times New Roman"/>
          <w:b/>
          <w:i/>
          <w:sz w:val="28"/>
          <w:szCs w:val="28"/>
        </w:rPr>
      </w:pPr>
    </w:p>
    <w:p w:rsidR="00922FFE" w:rsidRPr="00D56A44" w:rsidRDefault="000D680F" w:rsidP="000A0175">
      <w:pPr>
        <w:pStyle w:val="a7"/>
        <w:spacing w:line="360" w:lineRule="auto"/>
        <w:ind w:firstLine="709"/>
        <w:jc w:val="both"/>
        <w:rPr>
          <w:rFonts w:ascii="Times New Roman" w:hAnsi="Times New Roman"/>
          <w:b/>
          <w:i/>
          <w:sz w:val="28"/>
          <w:szCs w:val="28"/>
        </w:rPr>
      </w:pPr>
      <w:r w:rsidRPr="00D56A44">
        <w:rPr>
          <w:rFonts w:ascii="Times New Roman" w:hAnsi="Times New Roman"/>
          <w:b/>
          <w:i/>
          <w:sz w:val="28"/>
          <w:szCs w:val="28"/>
        </w:rPr>
        <w:t>4.М</w:t>
      </w:r>
      <w:r w:rsidR="00922FFE" w:rsidRPr="00D56A44">
        <w:rPr>
          <w:rFonts w:ascii="Times New Roman" w:hAnsi="Times New Roman"/>
          <w:b/>
          <w:i/>
          <w:sz w:val="28"/>
          <w:szCs w:val="28"/>
        </w:rPr>
        <w:t>униципальн</w:t>
      </w:r>
      <w:r w:rsidRPr="00D56A44">
        <w:rPr>
          <w:rFonts w:ascii="Times New Roman" w:hAnsi="Times New Roman"/>
          <w:b/>
          <w:i/>
          <w:sz w:val="28"/>
          <w:szCs w:val="28"/>
        </w:rPr>
        <w:t>ая</w:t>
      </w:r>
      <w:r w:rsidR="00922FFE" w:rsidRPr="00D56A44">
        <w:rPr>
          <w:rFonts w:ascii="Times New Roman" w:hAnsi="Times New Roman"/>
          <w:b/>
          <w:i/>
          <w:sz w:val="28"/>
          <w:szCs w:val="28"/>
        </w:rPr>
        <w:t xml:space="preserve"> программ</w:t>
      </w:r>
      <w:r w:rsidRPr="00D56A44">
        <w:rPr>
          <w:rFonts w:ascii="Times New Roman" w:hAnsi="Times New Roman"/>
          <w:b/>
          <w:i/>
          <w:sz w:val="28"/>
          <w:szCs w:val="28"/>
        </w:rPr>
        <w:t>а</w:t>
      </w:r>
      <w:r w:rsidR="00922FFE" w:rsidRPr="00D56A44">
        <w:rPr>
          <w:rFonts w:ascii="Times New Roman" w:hAnsi="Times New Roman"/>
          <w:b/>
          <w:i/>
          <w:sz w:val="28"/>
          <w:szCs w:val="28"/>
        </w:rPr>
        <w:t xml:space="preserve"> </w:t>
      </w:r>
      <w:r w:rsidRPr="00D56A44">
        <w:rPr>
          <w:rFonts w:ascii="Times New Roman" w:hAnsi="Times New Roman"/>
          <w:b/>
          <w:i/>
          <w:sz w:val="28"/>
          <w:szCs w:val="28"/>
        </w:rPr>
        <w:t xml:space="preserve"> </w:t>
      </w:r>
      <w:r w:rsidR="00922FFE" w:rsidRPr="00D56A44">
        <w:rPr>
          <w:rFonts w:ascii="Times New Roman" w:hAnsi="Times New Roman"/>
          <w:b/>
          <w:i/>
          <w:sz w:val="28"/>
          <w:szCs w:val="28"/>
        </w:rPr>
        <w:t>«Развитие системы  образования на территории  Стародубского муниципального округа Брянской области» (202</w:t>
      </w:r>
      <w:r w:rsidR="007011CC">
        <w:rPr>
          <w:rFonts w:ascii="Times New Roman" w:hAnsi="Times New Roman"/>
          <w:b/>
          <w:i/>
          <w:sz w:val="28"/>
          <w:szCs w:val="28"/>
        </w:rPr>
        <w:t>2</w:t>
      </w:r>
      <w:r w:rsidR="00922FFE" w:rsidRPr="00D56A44">
        <w:rPr>
          <w:rFonts w:ascii="Times New Roman" w:hAnsi="Times New Roman"/>
          <w:b/>
          <w:i/>
          <w:sz w:val="28"/>
          <w:szCs w:val="28"/>
        </w:rPr>
        <w:t>-202</w:t>
      </w:r>
      <w:r w:rsidR="007011CC">
        <w:rPr>
          <w:rFonts w:ascii="Times New Roman" w:hAnsi="Times New Roman"/>
          <w:b/>
          <w:i/>
          <w:sz w:val="28"/>
          <w:szCs w:val="28"/>
        </w:rPr>
        <w:t>4</w:t>
      </w:r>
      <w:r w:rsidR="00922FFE" w:rsidRPr="00D56A44">
        <w:rPr>
          <w:rFonts w:ascii="Times New Roman" w:hAnsi="Times New Roman"/>
          <w:b/>
          <w:i/>
          <w:sz w:val="28"/>
          <w:szCs w:val="28"/>
        </w:rPr>
        <w:t xml:space="preserve"> годы</w:t>
      </w:r>
      <w:r w:rsidR="00922FFE" w:rsidRPr="00D56A44">
        <w:rPr>
          <w:rFonts w:ascii="Times New Roman" w:hAnsi="Times New Roman"/>
          <w:b/>
          <w:sz w:val="28"/>
          <w:szCs w:val="28"/>
        </w:rPr>
        <w:t>)</w:t>
      </w:r>
      <w:r w:rsidRPr="00D56A44">
        <w:rPr>
          <w:rFonts w:ascii="Times New Roman" w:hAnsi="Times New Roman"/>
          <w:b/>
          <w:sz w:val="28"/>
          <w:szCs w:val="28"/>
        </w:rPr>
        <w:t>.</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Муниципальная программа «Развитие системы  образования на территории Стародубского муниципального округа Брянской области» (2022-2024 годы) утверждена постановлением администрации Стародубского муниципального округа Брянской области  от 30.12.2021 г. № 1862 «Об утверждении муниципальной программы «Развитие  системы образования на территории  Стародубского муниципального округа Брянской области» (2022-2024 годы)» (далее по тексту – программа).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proofErr w:type="gramStart"/>
      <w:r w:rsidRPr="00280708">
        <w:rPr>
          <w:rFonts w:ascii="Times New Roman" w:eastAsia="Times New Roman" w:hAnsi="Times New Roman"/>
          <w:sz w:val="28"/>
          <w:szCs w:val="28"/>
          <w:lang w:eastAsia="ru-RU"/>
        </w:rPr>
        <w:t>Целью программы является - обеспечение устойчивого развития системы образования на территории Стародубского муниципального округа, создание в системе дошкольного, общего и дополнительного образования оптимальной модели для предоставления равных возможностей для современного качественного образования и позитивной социализации детей,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 повышение эффективности реализации молодежной политики в интересах</w:t>
      </w:r>
      <w:proofErr w:type="gramEnd"/>
      <w:r w:rsidRPr="00280708">
        <w:rPr>
          <w:rFonts w:ascii="Times New Roman" w:eastAsia="Times New Roman" w:hAnsi="Times New Roman"/>
          <w:sz w:val="28"/>
          <w:szCs w:val="28"/>
          <w:lang w:eastAsia="ru-RU"/>
        </w:rPr>
        <w:t xml:space="preserve"> инновационного социально ориентированного развития </w:t>
      </w:r>
      <w:r w:rsidR="000A0175">
        <w:rPr>
          <w:rFonts w:ascii="Times New Roman" w:eastAsia="Times New Roman" w:hAnsi="Times New Roman"/>
          <w:sz w:val="28"/>
          <w:szCs w:val="28"/>
          <w:lang w:eastAsia="ru-RU"/>
        </w:rPr>
        <w:t>округа</w:t>
      </w:r>
      <w:r w:rsidRPr="00280708">
        <w:rPr>
          <w:rFonts w:ascii="Times New Roman" w:eastAsia="Times New Roman" w:hAnsi="Times New Roman"/>
          <w:sz w:val="28"/>
          <w:szCs w:val="28"/>
          <w:lang w:eastAsia="ru-RU"/>
        </w:rPr>
        <w:t>.</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lastRenderedPageBreak/>
        <w:t>Основные задачи программы:</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 реализация государственной политики в сфере образования на территории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  Стародубского муниципального округа;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 повышение доступности и качества предоставления дошкольного, общего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  образования, дополнительного образования детей;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развитие инфраструктуры сферы образования;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развитие кадрового потенциала сферы образования;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создание условий успешной социализации обучающихся;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проведение  мероприятий по обеспечению организации отдыха детей в каникулярное время;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обеспечение функционирования системы персонифицированного финансирования, обеспечивающего свободу выбора образовательных программ, равенства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Общий объем средств на реализацию муниципальной программы на 2022-2024 годы  был утвержден:</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-1 207 018 321 рублей 40 копеек, в том числе на 2022 г. – 426 166 713 рублей 97 копеек.</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Для достижения поставленных задач потребовалось дополнительное финансирование, в </w:t>
      </w:r>
      <w:proofErr w:type="gramStart"/>
      <w:r w:rsidRPr="00280708">
        <w:rPr>
          <w:rFonts w:ascii="Times New Roman" w:eastAsia="Times New Roman" w:hAnsi="Times New Roman"/>
          <w:sz w:val="28"/>
          <w:szCs w:val="28"/>
          <w:lang w:eastAsia="ru-RU"/>
        </w:rPr>
        <w:t>связи</w:t>
      </w:r>
      <w:proofErr w:type="gramEnd"/>
      <w:r w:rsidRPr="00280708">
        <w:rPr>
          <w:rFonts w:ascii="Times New Roman" w:eastAsia="Times New Roman" w:hAnsi="Times New Roman"/>
          <w:sz w:val="28"/>
          <w:szCs w:val="28"/>
          <w:lang w:eastAsia="ru-RU"/>
        </w:rPr>
        <w:t xml:space="preserve"> с чем в программу были внесены изменения (Постановления администрации Стародубского муниципального округа Брянской области: от 02.03.2022г. № 190, от 16.03.2022г. № 257,  от 27.04.2022г. №419, от 11.08.2022г. №948, от 25.11.2022г. № 1414, от 30.12.2022г. №1591). Уточненный общий объем финансирования программы составляет 1 407 201 167 рублей 04 копейки; в том числе на 2022 г. – 626 349 559 рублей 61 копейка.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Фактическая реализация финансовых сре</w:t>
      </w:r>
      <w:proofErr w:type="gramStart"/>
      <w:r w:rsidRPr="00280708">
        <w:rPr>
          <w:rFonts w:ascii="Times New Roman" w:eastAsia="Times New Roman" w:hAnsi="Times New Roman"/>
          <w:sz w:val="28"/>
          <w:szCs w:val="28"/>
          <w:lang w:eastAsia="ru-RU"/>
        </w:rPr>
        <w:t>дств пр</w:t>
      </w:r>
      <w:proofErr w:type="gramEnd"/>
      <w:r w:rsidRPr="00280708">
        <w:rPr>
          <w:rFonts w:ascii="Times New Roman" w:eastAsia="Times New Roman" w:hAnsi="Times New Roman"/>
          <w:sz w:val="28"/>
          <w:szCs w:val="28"/>
          <w:lang w:eastAsia="ru-RU"/>
        </w:rPr>
        <w:t>ограммы за 2022 год составила 603 611 305 рублей 45 копеек или 96,4%.</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lastRenderedPageBreak/>
        <w:t>Для решения поставленных задач в рамках муниципальной программы «Развитие  системы образования на территории Стародубского муниципального округа Брянской области» (2022-2024 годы) на  2022 год предусмотрены бюджетные средства на следующие направления расходов и мероприятий: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Во всех дошкольных образовательных организациях </w:t>
      </w:r>
      <w:proofErr w:type="spellStart"/>
      <w:r w:rsidRPr="00280708">
        <w:rPr>
          <w:rFonts w:ascii="Times New Roman" w:eastAsia="Times New Roman" w:hAnsi="Times New Roman"/>
          <w:sz w:val="28"/>
          <w:szCs w:val="28"/>
          <w:lang w:eastAsia="ru-RU"/>
        </w:rPr>
        <w:t>воспитательно</w:t>
      </w:r>
      <w:proofErr w:type="spellEnd"/>
      <w:r w:rsidRPr="00280708">
        <w:rPr>
          <w:rFonts w:ascii="Times New Roman" w:eastAsia="Times New Roman" w:hAnsi="Times New Roman"/>
          <w:sz w:val="28"/>
          <w:szCs w:val="28"/>
          <w:lang w:eastAsia="ru-RU"/>
        </w:rPr>
        <w:t xml:space="preserve">-образовательный процесс осуществляется в соответствии с ФГОС </w:t>
      </w:r>
      <w:proofErr w:type="gramStart"/>
      <w:r w:rsidRPr="00280708">
        <w:rPr>
          <w:rFonts w:ascii="Times New Roman" w:eastAsia="Times New Roman" w:hAnsi="Times New Roman"/>
          <w:sz w:val="28"/>
          <w:szCs w:val="28"/>
          <w:lang w:eastAsia="ru-RU"/>
        </w:rPr>
        <w:t>ДО</w:t>
      </w:r>
      <w:proofErr w:type="gramEnd"/>
      <w:r w:rsidRPr="00280708">
        <w:rPr>
          <w:rFonts w:ascii="Times New Roman" w:eastAsia="Times New Roman" w:hAnsi="Times New Roman"/>
          <w:sz w:val="28"/>
          <w:szCs w:val="28"/>
          <w:lang w:eastAsia="ru-RU"/>
        </w:rPr>
        <w:t xml:space="preserve"> (</w:t>
      </w:r>
      <w:proofErr w:type="gramStart"/>
      <w:r w:rsidRPr="00280708">
        <w:rPr>
          <w:rFonts w:ascii="Times New Roman" w:eastAsia="Times New Roman" w:hAnsi="Times New Roman"/>
          <w:sz w:val="28"/>
          <w:szCs w:val="28"/>
          <w:lang w:eastAsia="ru-RU"/>
        </w:rPr>
        <w:t>федеральные</w:t>
      </w:r>
      <w:proofErr w:type="gramEnd"/>
      <w:r w:rsidRPr="00280708">
        <w:rPr>
          <w:rFonts w:ascii="Times New Roman" w:eastAsia="Times New Roman" w:hAnsi="Times New Roman"/>
          <w:sz w:val="28"/>
          <w:szCs w:val="28"/>
          <w:lang w:eastAsia="ru-RU"/>
        </w:rPr>
        <w:t xml:space="preserve"> государственные образовательные стандарты дошкольного образования). Количество детей, обеспеченных местами в дошкольных организациях, составляет 100%. Очереди на предоставление места в детском саду детям в возрасте от 3 до 7 лет в округе нет.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В округе созданы все необходимые условия для профессионального роста каждого учителя. Функционирует выездная форма повышения квалификации (очная, очно-заочная и заочная), что позволяет значительно увеличить охват педагогов курсовой подготовкой.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Немаловажным стимулом для развития кадрового потенциала учреждений образования являются действующие на сегодняшний день выплаты педагогическим работникам согласно законодательству: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–надбавка к окладу учителя в размере 25% за работу в сельской местности;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–оплачивается проезд до места работы и обратно;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–компенсация коммунальных выплат педагогическим работникам;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–молодым специалистам выплачивается 6 окладов на обзаведение хозяйством;</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–специалистам, окончившим на «отлично» учебное заведение, выплачивается 30% надбавка к окладу в течение двух лет.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На территории Стародубского муниципального округа успешно реализуется Указ Президента Российской Федерации в части доведения средней заработной платы педагогических работников до средней заработной платы в регионе. Средняя заработная плата педагогических работников соответствует установленным показателям и составляет: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lastRenderedPageBreak/>
        <w:t xml:space="preserve">– 31 793,0 рублей у педагогических работников школ;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30 760,0 рублей у воспитателей детских садов.</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32 890,0 рублей педагогические работники учреждений дополнительного образования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1 «Осуществление отдельных полномочий в сфере образования» предусмотрено  в размере 100 442 855 рублей 72 копейки. Кассовое исполнение расходов за 2022 год  составило 100 442 855 рублей 72 копейки или 100%. Расходы произведены в соответствии с фактической потребностью.</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 «Осуществление отдельных полномочий в сфере образования» предусмотрено  в размере 756 700 рублей. Кассовое исполнение расходов за 2022 год  составило 756 700 рублей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  «Дошкольные образовательные организации» предусмотрено 23 004 891 рубль 11 копеек.  Кассовое исполнение расходов за 2022 год  составило  21 454 492 рубля 63 копейки  или 93,3%. Неисполнение бюджетных ассигнований связано с оплатой выполненных работ по факту оказания услуг, за декабрь 2022 года оплата производится в январе </w:t>
      </w:r>
      <w:bookmarkStart w:id="0" w:name="_GoBack"/>
      <w:r w:rsidRPr="00280708">
        <w:rPr>
          <w:rFonts w:ascii="Times New Roman" w:eastAsia="Times New Roman" w:hAnsi="Times New Roman"/>
          <w:sz w:val="28"/>
          <w:szCs w:val="28"/>
          <w:lang w:eastAsia="ru-RU"/>
        </w:rPr>
        <w:t>2023</w:t>
      </w:r>
      <w:bookmarkEnd w:id="0"/>
      <w:r w:rsidRPr="00280708">
        <w:rPr>
          <w:rFonts w:ascii="Times New Roman" w:eastAsia="Times New Roman" w:hAnsi="Times New Roman"/>
          <w:sz w:val="28"/>
          <w:szCs w:val="28"/>
          <w:lang w:eastAsia="ru-RU"/>
        </w:rPr>
        <w:t xml:space="preserve">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4 «Общеобразовательные организации» предусмотрено 38 757 300 рублей 49 копеек. Кассовое исполнение расходов за 2022 год  составило 36 428 113 рублей 52 копейки или 94,0%. Неисполнение бюджетных ассигнований связано с оплатой 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5 «Мероприятия по замене оконных блоков муниципальных образовательных организаций Брянской области» предусмотрено 1 512 894 рубля 60 копеек. Кассовое исполнение расходов за 2022 год  составило  1 512 894 рубля 60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6 «Мероприятия по замене оконных блоков муниципальных образовательных организаций Брянской области» предусмотрено 960 816 рублей 20 копеек. Кассовое исполнение расходов за 2022 год  составило  925 274 рубля 01 копейки  или 96,3%. Неисполнение связано с получением экономии в результате проведения конкурсных мероприятий.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lastRenderedPageBreak/>
        <w:t xml:space="preserve">Пункт 7 «Осуществление отдельных полномочий в сфере образования»  в размере 188 495 491 рубль 28 копеек. Кассовое исполнение расходов за 2022 год  составило 188 495 491 рубль 28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8 «Осуществление отдельных полномочий в сфере образования» предусмотрено  в размере 4 290 900 рублей. Кассовое исполнение расходов за 2022 год  составило 4 290 900 рублей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9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реализации проекта "Успех каждого ребенка (Брянская область) "Государственная программа "Развитие образования и науки Брянской области"»  предусмотрено 0,0 рублей. Кассовое исполнение расходов за 2022 год  составило  0,00 рублей.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10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предусмотрено 17 864 200 рублей 00 копеек. Кассовое исполнение расходов за 2022 год  составило  17 863 427 рублей 33 копеек или 99,99%. Неисполнение связано с уменьшением численности получателей выплат по сравнению </w:t>
      </w:r>
      <w:proofErr w:type="gramStart"/>
      <w:r w:rsidRPr="00280708">
        <w:rPr>
          <w:rFonts w:ascii="Times New Roman" w:eastAsia="Times New Roman" w:hAnsi="Times New Roman"/>
          <w:sz w:val="28"/>
          <w:szCs w:val="28"/>
          <w:lang w:eastAsia="ru-RU"/>
        </w:rPr>
        <w:t>с</w:t>
      </w:r>
      <w:proofErr w:type="gramEnd"/>
      <w:r w:rsidRPr="00280708">
        <w:rPr>
          <w:rFonts w:ascii="Times New Roman" w:eastAsia="Times New Roman" w:hAnsi="Times New Roman"/>
          <w:sz w:val="28"/>
          <w:szCs w:val="28"/>
          <w:lang w:eastAsia="ru-RU"/>
        </w:rPr>
        <w:t xml:space="preserve"> запланированной.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11 «Создание цифровой  образовательной среды в общеобразовательных организациях и профессиональных образовательных организациях Брянской области» предусмотрено    в размере 472 358 рублей 06 копеек. Кассовое исполнение расходов за 2022 год  составило 472 358 рублей 06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12 «Приведение в соответствии  с брендом «Точка роста» помещений муниципальных общеобразовательных организаций» предусмотрено 672 043 рубля 01 копеек. Кассовое исполнение расходов за 2022 год  составило  672 043 рубля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13 «Организация питания в образовательных организациях»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Горячим питанием охвачено 100% учащихся.</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Предусмотрено расходов на данное мероприятие 4 333 756 рублей 14 копеек. Кассовое исполнение расходов  за 2022 год составило  4 166 604 </w:t>
      </w:r>
      <w:r w:rsidRPr="00280708">
        <w:rPr>
          <w:rFonts w:ascii="Times New Roman" w:eastAsia="Times New Roman" w:hAnsi="Times New Roman"/>
          <w:sz w:val="28"/>
          <w:szCs w:val="28"/>
          <w:lang w:eastAsia="ru-RU"/>
        </w:rPr>
        <w:lastRenderedPageBreak/>
        <w:t>рубля 38 копейки или 96,1%. Неисполнение бюджетных ассигнований связано с оплатой 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14  «Организация бесплатного горячего питания обучающихся, получающих начальное общее образование </w:t>
      </w:r>
      <w:proofErr w:type="gramStart"/>
      <w:r w:rsidRPr="00280708">
        <w:rPr>
          <w:rFonts w:ascii="Times New Roman" w:eastAsia="Times New Roman" w:hAnsi="Times New Roman"/>
          <w:sz w:val="28"/>
          <w:szCs w:val="28"/>
          <w:lang w:eastAsia="ru-RU"/>
        </w:rPr>
        <w:t>в</w:t>
      </w:r>
      <w:proofErr w:type="gramEnd"/>
      <w:r w:rsidRPr="00280708">
        <w:rPr>
          <w:rFonts w:ascii="Times New Roman" w:eastAsia="Times New Roman" w:hAnsi="Times New Roman"/>
          <w:sz w:val="28"/>
          <w:szCs w:val="28"/>
          <w:lang w:eastAsia="ru-RU"/>
        </w:rPr>
        <w:t xml:space="preserve"> государственных и муниципальных образовательных организаций». Горячим питанием охвачено 100% учащихся 1-4 классов.</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Предусмотрено 14 959 752 рубля 97 копеек. Кассовое исполнение расходов за 2022 год  составило  14 170 595 рублей 63 копейки  или 94,7%. Неисполнение бюджетных ассигнований связано с оплатой 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15 «Организация временного трудоустройства несовершеннолетних граждан в возрасте от 14 до 18 лет» предусмотрено 219 425 рублей 60 копеек. Кассовое исполнение расходов за 2022 год  составило  219 425 рублей 60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16 «Профилактика безнадзорности и правонарушений несовершеннолетних» предусмотрено 24 374 рубля 40 копеек. Кассовое исполнение расходов за 2022 год  составило  24 374 рубля 40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17 «Организация дополнительного образования» предусмотрено 14 225 722 рубля 14 копеек. Кассовое исполнение расходов за 2022 год  составило    14 087 413 рублей 28 копеек или 99,0%. Неисполнение бюджетных ассигнований связано с оплатой 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18 «Обеспечение  функционирования модели персонифицированного финансирования дополнительного образования детей» предусмотрено 6 373 240 рублей 00 копеек. Кассовое исполнение расходов за 2022 год  составило   6 373 240 рублей 00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lastRenderedPageBreak/>
        <w:t>Пункт 19 «</w:t>
      </w:r>
      <w:proofErr w:type="spellStart"/>
      <w:r w:rsidRPr="00280708">
        <w:rPr>
          <w:rFonts w:ascii="Times New Roman" w:eastAsia="Times New Roman" w:hAnsi="Times New Roman"/>
          <w:sz w:val="28"/>
          <w:szCs w:val="28"/>
          <w:lang w:eastAsia="ru-RU"/>
        </w:rPr>
        <w:t>Грантовая</w:t>
      </w:r>
      <w:proofErr w:type="spellEnd"/>
      <w:r w:rsidRPr="00280708">
        <w:rPr>
          <w:rFonts w:ascii="Times New Roman" w:eastAsia="Times New Roman" w:hAnsi="Times New Roman"/>
          <w:sz w:val="28"/>
          <w:szCs w:val="28"/>
          <w:lang w:eastAsia="ru-RU"/>
        </w:rPr>
        <w:t xml:space="preserve"> поддержка работников муниципальных учреждений» предусмотрено 40 000 рублей 00 копеек. Кассовое исполнение расходов за 2022 год  составило  40 000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20 «Стипендии» предусмотрено 331 500 рублей 00 копеек. Кассовое исполнение расходов за 2022 год  составило  331 500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21 «Мероприятия по развитию физической культуры и спорта» предусмотрено 10 000 рубля  00 копеек. Кассовое исполнение расходов за 2022 год  составило  10 000  рубля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22 «Руководство и управление в сфере установленных функций органов местного самоуправления» в размере 2 620 890 рублей 00 копеек. Кассовое исполнение расходов  за 2022 год составило 2 552 426 рублей 13 копеек   или 97,4%. Неисполнение связано с наличием вакантных должностей.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23 «Учреждения, обеспечивающие  деятельность органов местного самоуправления и муниципальных учреждений»  предусмотрено 19 903 561 рублей 00 копеек. Кассовое исполнение расходов за 2022 год  составило    19 543 268 рублей 26 копеек  или  98,2%.  Неисполнение бюджетных ассигнований связано с оплатой 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24 «</w:t>
      </w:r>
      <w:proofErr w:type="spellStart"/>
      <w:r w:rsidRPr="00280708">
        <w:rPr>
          <w:rFonts w:ascii="Times New Roman" w:eastAsia="Times New Roman" w:hAnsi="Times New Roman"/>
          <w:sz w:val="28"/>
          <w:szCs w:val="28"/>
          <w:lang w:eastAsia="ru-RU"/>
        </w:rPr>
        <w:t>Софинансирование</w:t>
      </w:r>
      <w:proofErr w:type="spellEnd"/>
      <w:r w:rsidRPr="00280708">
        <w:rPr>
          <w:rFonts w:ascii="Times New Roman" w:eastAsia="Times New Roman" w:hAnsi="Times New Roman"/>
          <w:sz w:val="28"/>
          <w:szCs w:val="28"/>
          <w:lang w:eastAsia="ru-RU"/>
        </w:rPr>
        <w:t xml:space="preserve"> к мероприятию по проведению оздоровительной кампании детей»    предусмотрено 1 847 808 рублей 86 копеек.  Кассовое исполнение расходов за 2022 год  составило  1 452 456 рублей 38 копеек или 78,6%. Неисполнение связано с уменьшением количества учащихся, посещавших летние оздоровительные лагеря, по уважительным причинам.</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25  «Учреждение психолого-медико-социального сопровождения»    предусмотрено 2 611 573 рублей 00 копеек.  Кассовое исполнение расходов за 2022 год  составило  2 596 045 рублей 81 копейки или 99,4%. Неисполнение бюджетных ассигнований связано с оплатой </w:t>
      </w:r>
      <w:r w:rsidRPr="00280708">
        <w:rPr>
          <w:rFonts w:ascii="Times New Roman" w:eastAsia="Times New Roman" w:hAnsi="Times New Roman"/>
          <w:sz w:val="28"/>
          <w:szCs w:val="28"/>
          <w:lang w:eastAsia="ru-RU"/>
        </w:rPr>
        <w:lastRenderedPageBreak/>
        <w:t>выполненных работ по факту оказания услуг, за декабрь 2022 года оплата производится в январе 2023 года.</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26 «Организация и проведение праздничных мероприятий» предусмотрено 237 665 рублей 00 копеек.  Кассовое исполнение расходов за 2022 год  составило  237 665 рублей 00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27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предусмотрено 2 191 961 рублей 00 копеек.  Кассовое исполнение расходов за 2022 год  составило    2 033 085 рублей 39 копеек или 92,8%. Неисполнение бюджетных ассигнований связано с непосещением из-за заболеваемости детей, что повлекло уменьшение потребности в бюджетных ассигнованиях.</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28 «Мероприятия по работе с семьей, детьми и молодежью» предусмотрено 45 302 рубля 00 копеек.  Кассовое исполнение расходов за 2022 год  составило    45 302 рубля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29 «Организация и проведение олимпиад, выставок, конкурсов, конференций  и других общественных мероприятий» предусмотрено 59 950 рублей 50 копеек.  Кассовое исполнение расходов за 2022 год  составило   59 950 рублей  50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30  «Реализация  мероприятий по модернизации школьных систем образования»  предусмотрено 95 145 505 рублей 15 копеек.  </w:t>
      </w:r>
      <w:proofErr w:type="gramStart"/>
      <w:r w:rsidRPr="00280708">
        <w:rPr>
          <w:rFonts w:ascii="Times New Roman" w:eastAsia="Times New Roman" w:hAnsi="Times New Roman"/>
          <w:sz w:val="28"/>
          <w:szCs w:val="28"/>
          <w:lang w:eastAsia="ru-RU"/>
        </w:rPr>
        <w:t>Кассовое исполнение расходов за 2022 год  составило   78 923 606 рублей  41  копейки или 83,0%. Неисполнение связано с возвратом средств сложившейся по торгам экономии, с уменьшением фактического объема выполнения работ по сравнению с предусмотренным условиями заключенного контракта.</w:t>
      </w:r>
      <w:proofErr w:type="gramEnd"/>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31  «Капитальный ремонт МБОУ «</w:t>
      </w:r>
      <w:proofErr w:type="spellStart"/>
      <w:r w:rsidRPr="00280708">
        <w:rPr>
          <w:rFonts w:ascii="Times New Roman" w:eastAsia="Times New Roman" w:hAnsi="Times New Roman"/>
          <w:sz w:val="28"/>
          <w:szCs w:val="28"/>
          <w:lang w:eastAsia="ru-RU"/>
        </w:rPr>
        <w:t>Меленская</w:t>
      </w:r>
      <w:proofErr w:type="spellEnd"/>
      <w:r w:rsidRPr="00280708">
        <w:rPr>
          <w:rFonts w:ascii="Times New Roman" w:eastAsia="Times New Roman" w:hAnsi="Times New Roman"/>
          <w:sz w:val="28"/>
          <w:szCs w:val="28"/>
          <w:lang w:eastAsia="ru-RU"/>
        </w:rPr>
        <w:t xml:space="preserve"> СОШ»  предусмотрено 16 354 841 рубль 00 копеек.  Кассовое исполнение расходов за 2022 год  составило   16 354 841 рубль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32 «Модернизация школьных столовых муниципальных общеобразовательных организаций Брянской области» предусмотрено 4 655 297 рублей 22 копейки.  Кассовое исполнение расходов за 2022 год  </w:t>
      </w:r>
      <w:r w:rsidRPr="00280708">
        <w:rPr>
          <w:rFonts w:ascii="Times New Roman" w:eastAsia="Times New Roman" w:hAnsi="Times New Roman"/>
          <w:sz w:val="28"/>
          <w:szCs w:val="28"/>
          <w:lang w:eastAsia="ru-RU"/>
        </w:rPr>
        <w:lastRenderedPageBreak/>
        <w:t>составило   4 194 246 рублей  00  копеек  или 90,1%.  Неисполнение связано с получением экономии в результате проведения конкурсных мероприятий.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33 «Реализация отдельных мероприятий по развитию образования» предусмотрено 59 041 620 рублей 20 копеек.  Кассовое исполнение расходов за 2022 год  составило   59 041 620 рублей  20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34 «Мероприятия по капитальному ремонту кровель муниципальных образовательных организаций Брянской области» предусмотрено 2 568 560 рублей 06 копеек.  Кассовое исполнение расходов за 2022 год  составило   2 522 286 рублей  53  копейки  или 98,2%.  Неисполнение связано с получением экономии в результате проведения конкурсных мероприятий.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35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предусмотрено 892 192 рубля 90 копеек.  Кассовое исполнение расходов за 2022 год  составило  892 192 рубля  90  копеек  или 100%.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36 «Гранты муниципальным районам (муниципальным округам, городским округам) в целях содействия достижения и (или) поощрения достижения наилучших значений показателей деятельности» предусмотрено 72 910 рублей  00 копеек.  Кассовое исполнение расходов за 2022 год  составило   72 910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37 «Мероприятия (включая стимулирующие (поощрительные) выплаты), источником финансового обеспечения которых являются межбюджетные трансферты стимулирующего (поощрительного) характера из областного бюджета» предусмотрено 31 700 рублей  00 копеек.  Кассовое исполнение расходов за 2022 год  составило   31 700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 xml:space="preserve">Пункт 38 «Поощрение муниципальных управленческих команд приграничных муниципальных образования Брянской области» </w:t>
      </w:r>
      <w:r w:rsidRPr="00280708">
        <w:rPr>
          <w:rFonts w:ascii="Times New Roman" w:eastAsia="Times New Roman" w:hAnsi="Times New Roman"/>
          <w:sz w:val="28"/>
          <w:szCs w:val="28"/>
          <w:lang w:eastAsia="ru-RU"/>
        </w:rPr>
        <w:lastRenderedPageBreak/>
        <w:t>предусмотрено 170 000 рублей  00 копеек.  Кассовое исполнение расходов за 2022 год  составило  170 000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Пункт 39 «Учреждения, обеспечивающие деятельность органов местного самоуправления и муниципальных учреждений» предусмотрено 150 000 рублей  00 копеек.  Кассовое исполнение расходов за 2022 год  составило  150 0</w:t>
      </w:r>
      <w:r>
        <w:rPr>
          <w:rFonts w:ascii="Times New Roman" w:eastAsia="Times New Roman" w:hAnsi="Times New Roman"/>
          <w:sz w:val="28"/>
          <w:szCs w:val="28"/>
          <w:lang w:eastAsia="ru-RU"/>
        </w:rPr>
        <w:t>00 рублей  00 копеек  или 100%.</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Таким образом, процент  исполнения запланированных бюджетных ассигнований</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составил  96,4%,  процент  достижения запланированных значений показателей составил  100,3 %.</w:t>
      </w:r>
    </w:p>
    <w:p w:rsidR="00280708" w:rsidRP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Финансовое обеспечение программы позволило выполнить поставленные цели и задачи и достичь планируемых показателей. Реализация ее  целесообразна, продолжается финансирование мероприятий.</w:t>
      </w:r>
    </w:p>
    <w:p w:rsidR="00280708" w:rsidRDefault="00280708" w:rsidP="000A0175">
      <w:pPr>
        <w:spacing w:after="0" w:line="360" w:lineRule="auto"/>
        <w:ind w:firstLine="709"/>
        <w:jc w:val="both"/>
        <w:rPr>
          <w:rFonts w:ascii="Times New Roman" w:eastAsia="Times New Roman" w:hAnsi="Times New Roman"/>
          <w:sz w:val="28"/>
          <w:szCs w:val="28"/>
          <w:lang w:eastAsia="ru-RU"/>
        </w:rPr>
      </w:pPr>
      <w:r w:rsidRPr="00280708">
        <w:rPr>
          <w:rFonts w:ascii="Times New Roman" w:eastAsia="Times New Roman" w:hAnsi="Times New Roman"/>
          <w:sz w:val="28"/>
          <w:szCs w:val="28"/>
          <w:lang w:eastAsia="ru-RU"/>
        </w:rPr>
        <w:t>Вышеуказанные показатели и мероприятия свидетельствуют о достижении поставленных целей, задач программы и эффективности использования бюджетных ассигнований, выделенных на реализацию программы "Развитие системы образования на территории Стародубского муниципального округа  Брянской области " (2022-2024 годы)</w:t>
      </w:r>
      <w:r>
        <w:rPr>
          <w:rFonts w:ascii="Times New Roman" w:eastAsia="Times New Roman" w:hAnsi="Times New Roman"/>
          <w:sz w:val="28"/>
          <w:szCs w:val="28"/>
          <w:lang w:eastAsia="ru-RU"/>
        </w:rPr>
        <w:t>.</w:t>
      </w:r>
    </w:p>
    <w:p w:rsidR="00B20569" w:rsidRPr="00D56A44" w:rsidRDefault="00B20569" w:rsidP="000A0175">
      <w:pPr>
        <w:spacing w:after="0" w:line="360" w:lineRule="auto"/>
        <w:ind w:firstLine="709"/>
        <w:jc w:val="both"/>
        <w:rPr>
          <w:rFonts w:ascii="Times New Roman" w:hAnsi="Times New Roman"/>
          <w:sz w:val="28"/>
          <w:szCs w:val="28"/>
        </w:rPr>
      </w:pPr>
      <w:r w:rsidRPr="00D56A44">
        <w:rPr>
          <w:rFonts w:ascii="Times New Roman" w:hAnsi="Times New Roman"/>
          <w:b/>
          <w:sz w:val="28"/>
          <w:szCs w:val="28"/>
        </w:rPr>
        <w:t>Вывод:</w:t>
      </w:r>
      <w:r w:rsidRPr="00D56A44">
        <w:rPr>
          <w:rFonts w:ascii="Times New Roman" w:hAnsi="Times New Roman"/>
          <w:sz w:val="28"/>
          <w:szCs w:val="28"/>
        </w:rPr>
        <w:t xml:space="preserve"> эффективность реализации программы плановая, фактический индикатор 3 балла, при </w:t>
      </w:r>
      <w:proofErr w:type="gramStart"/>
      <w:r w:rsidRPr="00D56A44">
        <w:rPr>
          <w:rFonts w:ascii="Times New Roman" w:hAnsi="Times New Roman"/>
          <w:sz w:val="28"/>
          <w:szCs w:val="28"/>
        </w:rPr>
        <w:t>плановом</w:t>
      </w:r>
      <w:proofErr w:type="gramEnd"/>
      <w:r w:rsidRPr="00D56A44">
        <w:rPr>
          <w:rFonts w:ascii="Times New Roman" w:hAnsi="Times New Roman"/>
          <w:sz w:val="28"/>
          <w:szCs w:val="28"/>
        </w:rPr>
        <w:t xml:space="preserve"> 3.</w:t>
      </w:r>
    </w:p>
    <w:p w:rsidR="00922FFE" w:rsidRPr="00D56A44" w:rsidRDefault="00B45414" w:rsidP="000A0175">
      <w:pPr>
        <w:spacing w:after="0" w:line="360" w:lineRule="auto"/>
        <w:ind w:firstLine="709"/>
        <w:jc w:val="both"/>
        <w:rPr>
          <w:rFonts w:ascii="Times New Roman" w:hAnsi="Times New Roman"/>
          <w:sz w:val="28"/>
          <w:szCs w:val="28"/>
        </w:rPr>
      </w:pPr>
      <w:r w:rsidRPr="00D56A44">
        <w:rPr>
          <w:rFonts w:ascii="Times New Roman" w:hAnsi="Times New Roman"/>
          <w:i/>
          <w:sz w:val="28"/>
          <w:szCs w:val="28"/>
        </w:rPr>
        <w:t>Предложения и рекомендации:</w:t>
      </w:r>
      <w:r w:rsidRPr="00D56A44">
        <w:rPr>
          <w:rFonts w:ascii="Times New Roman" w:hAnsi="Times New Roman"/>
          <w:sz w:val="28"/>
          <w:szCs w:val="28"/>
        </w:rPr>
        <w:t xml:space="preserve"> реализация программы  признается целесообразной, продолжить финансирование мероприятий. </w:t>
      </w: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0A0175" w:rsidRDefault="000A0175" w:rsidP="000A0175">
      <w:pPr>
        <w:autoSpaceDE w:val="0"/>
        <w:autoSpaceDN w:val="0"/>
        <w:adjustRightInd w:val="0"/>
        <w:spacing w:after="0" w:line="360" w:lineRule="auto"/>
        <w:ind w:firstLine="709"/>
        <w:jc w:val="both"/>
        <w:outlineLvl w:val="2"/>
        <w:rPr>
          <w:rFonts w:ascii="Times New Roman" w:hAnsi="Times New Roman"/>
          <w:b/>
          <w:i/>
          <w:sz w:val="28"/>
          <w:szCs w:val="28"/>
        </w:rPr>
      </w:pPr>
    </w:p>
    <w:p w:rsidR="00922FFE" w:rsidRPr="00D56A44" w:rsidRDefault="00203ED6" w:rsidP="000A0175">
      <w:pPr>
        <w:autoSpaceDE w:val="0"/>
        <w:autoSpaceDN w:val="0"/>
        <w:adjustRightInd w:val="0"/>
        <w:spacing w:after="0" w:line="360" w:lineRule="auto"/>
        <w:ind w:firstLine="709"/>
        <w:jc w:val="both"/>
        <w:outlineLvl w:val="2"/>
        <w:rPr>
          <w:rFonts w:ascii="Times New Roman" w:hAnsi="Times New Roman"/>
          <w:b/>
          <w:i/>
          <w:sz w:val="28"/>
          <w:szCs w:val="28"/>
        </w:rPr>
      </w:pPr>
      <w:r w:rsidRPr="00D56A44">
        <w:rPr>
          <w:rFonts w:ascii="Times New Roman" w:hAnsi="Times New Roman"/>
          <w:b/>
          <w:i/>
          <w:sz w:val="28"/>
          <w:szCs w:val="28"/>
        </w:rPr>
        <w:lastRenderedPageBreak/>
        <w:t xml:space="preserve">5. </w:t>
      </w:r>
      <w:r w:rsidR="000D680F" w:rsidRPr="00D56A44">
        <w:rPr>
          <w:rFonts w:ascii="Times New Roman" w:hAnsi="Times New Roman"/>
          <w:b/>
          <w:i/>
          <w:sz w:val="28"/>
          <w:szCs w:val="28"/>
        </w:rPr>
        <w:t>М</w:t>
      </w:r>
      <w:r w:rsidR="00922FFE" w:rsidRPr="00D56A44">
        <w:rPr>
          <w:rFonts w:ascii="Times New Roman" w:hAnsi="Times New Roman"/>
          <w:b/>
          <w:i/>
          <w:sz w:val="28"/>
          <w:szCs w:val="28"/>
        </w:rPr>
        <w:t>униципальн</w:t>
      </w:r>
      <w:r w:rsidR="000D680F" w:rsidRPr="00D56A44">
        <w:rPr>
          <w:rFonts w:ascii="Times New Roman" w:hAnsi="Times New Roman"/>
          <w:b/>
          <w:i/>
          <w:sz w:val="28"/>
          <w:szCs w:val="28"/>
        </w:rPr>
        <w:t>ая</w:t>
      </w:r>
      <w:r w:rsidR="00922FFE" w:rsidRPr="00D56A44">
        <w:rPr>
          <w:rFonts w:ascii="Times New Roman" w:hAnsi="Times New Roman"/>
          <w:b/>
          <w:i/>
          <w:sz w:val="28"/>
          <w:szCs w:val="28"/>
        </w:rPr>
        <w:t xml:space="preserve"> программ</w:t>
      </w:r>
      <w:r w:rsidR="000D680F" w:rsidRPr="00D56A44">
        <w:rPr>
          <w:rFonts w:ascii="Times New Roman" w:hAnsi="Times New Roman"/>
          <w:b/>
          <w:i/>
          <w:sz w:val="28"/>
          <w:szCs w:val="28"/>
        </w:rPr>
        <w:t>а</w:t>
      </w:r>
      <w:r w:rsidR="00922FFE" w:rsidRPr="00D56A44">
        <w:rPr>
          <w:rFonts w:ascii="Times New Roman" w:hAnsi="Times New Roman"/>
          <w:b/>
          <w:i/>
          <w:sz w:val="28"/>
          <w:szCs w:val="28"/>
        </w:rPr>
        <w:t xml:space="preserve"> «Развитие культуры, туризма, молодежной политики и спорта Стародубского муниципального округа (202</w:t>
      </w:r>
      <w:r w:rsidR="000A0175">
        <w:rPr>
          <w:rFonts w:ascii="Times New Roman" w:hAnsi="Times New Roman"/>
          <w:b/>
          <w:i/>
          <w:sz w:val="28"/>
          <w:szCs w:val="28"/>
        </w:rPr>
        <w:t>2</w:t>
      </w:r>
      <w:r w:rsidR="00922FFE" w:rsidRPr="00D56A44">
        <w:rPr>
          <w:rFonts w:ascii="Times New Roman" w:hAnsi="Times New Roman"/>
          <w:b/>
          <w:i/>
          <w:sz w:val="28"/>
          <w:szCs w:val="28"/>
        </w:rPr>
        <w:t>-202</w:t>
      </w:r>
      <w:r w:rsidR="000A0175">
        <w:rPr>
          <w:rFonts w:ascii="Times New Roman" w:hAnsi="Times New Roman"/>
          <w:b/>
          <w:i/>
          <w:sz w:val="28"/>
          <w:szCs w:val="28"/>
        </w:rPr>
        <w:t>4</w:t>
      </w:r>
      <w:r w:rsidR="00922FFE" w:rsidRPr="00D56A44">
        <w:rPr>
          <w:rFonts w:ascii="Times New Roman" w:hAnsi="Times New Roman"/>
          <w:b/>
          <w:i/>
          <w:sz w:val="28"/>
          <w:szCs w:val="28"/>
        </w:rPr>
        <w:t xml:space="preserve"> годы)»</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Целью муниципальной программы «Развитие культуры, туризма, молодежной политики и спорта Стародубского муниципального округа (2022-2024 годы)» является</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1.Обеспечение прав жителей Стародубского муниципального округа в культурной жизни и пользование учреждениями культуры, доступ к культурным ценностям и информации, в том числе с привлечением информационн</w:t>
      </w:r>
      <w:proofErr w:type="gramStart"/>
      <w:r w:rsidRPr="000A0175">
        <w:rPr>
          <w:rFonts w:ascii="Times New Roman" w:hAnsi="Times New Roman"/>
          <w:sz w:val="28"/>
          <w:szCs w:val="28"/>
        </w:rPr>
        <w:t>о-</w:t>
      </w:r>
      <w:proofErr w:type="gramEnd"/>
      <w:r w:rsidRPr="000A0175">
        <w:rPr>
          <w:rFonts w:ascii="Times New Roman" w:hAnsi="Times New Roman"/>
          <w:sz w:val="28"/>
          <w:szCs w:val="28"/>
        </w:rPr>
        <w:t xml:space="preserve"> телекоммуникационных ресурсов;</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2.Создание условий для сохранения устойчивого развития и эффективного использования историк</w:t>
      </w:r>
      <w:proofErr w:type="gramStart"/>
      <w:r w:rsidRPr="000A0175">
        <w:rPr>
          <w:rFonts w:ascii="Times New Roman" w:hAnsi="Times New Roman"/>
          <w:sz w:val="28"/>
          <w:szCs w:val="28"/>
        </w:rPr>
        <w:t>о-</w:t>
      </w:r>
      <w:proofErr w:type="gramEnd"/>
      <w:r w:rsidRPr="000A0175">
        <w:rPr>
          <w:rFonts w:ascii="Times New Roman" w:hAnsi="Times New Roman"/>
          <w:sz w:val="28"/>
          <w:szCs w:val="28"/>
        </w:rPr>
        <w:t xml:space="preserve"> культурного наследия и туристско-</w:t>
      </w:r>
      <w:proofErr w:type="spellStart"/>
      <w:r w:rsidRPr="000A0175">
        <w:rPr>
          <w:rFonts w:ascii="Times New Roman" w:hAnsi="Times New Roman"/>
          <w:sz w:val="28"/>
          <w:szCs w:val="28"/>
        </w:rPr>
        <w:t>рекрационного</w:t>
      </w:r>
      <w:proofErr w:type="spellEnd"/>
      <w:r w:rsidRPr="000A0175">
        <w:rPr>
          <w:rFonts w:ascii="Times New Roman" w:hAnsi="Times New Roman"/>
          <w:sz w:val="28"/>
          <w:szCs w:val="28"/>
        </w:rPr>
        <w:t xml:space="preserve"> потенциала округа;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3.Сохранение и укрепление здоровья населения Стародубского муниципального округа посредством вовлечения людей в систематические занятия физической культуры и спорта;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4.Содействие успешной социализации и эффективной само</w:t>
      </w:r>
      <w:r>
        <w:rPr>
          <w:rFonts w:ascii="Times New Roman" w:hAnsi="Times New Roman"/>
          <w:sz w:val="28"/>
          <w:szCs w:val="28"/>
        </w:rPr>
        <w:t>реализации молодежи Стародубско</w:t>
      </w:r>
      <w:r w:rsidRPr="000A0175">
        <w:rPr>
          <w:rFonts w:ascii="Times New Roman" w:hAnsi="Times New Roman"/>
          <w:sz w:val="28"/>
          <w:szCs w:val="28"/>
        </w:rPr>
        <w:t>го муниципального округа.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5.Повышение   эффективности управления в сфере культуры, туризма, молодежной политики и спорта.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6. Сохранение и развитие системы дополнительног</w:t>
      </w:r>
      <w:r>
        <w:rPr>
          <w:rFonts w:ascii="Times New Roman" w:hAnsi="Times New Roman"/>
          <w:sz w:val="28"/>
          <w:szCs w:val="28"/>
        </w:rPr>
        <w:t>о образования в сфере культуры.</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Общий объем расхода бюджетных средств на реализацию мероприятий программы за 2022 год составляет- 119 281 288,19 руб.- 95 % от общего объема средств, утвержденных на ее осущес</w:t>
      </w:r>
      <w:r>
        <w:rPr>
          <w:rFonts w:ascii="Times New Roman" w:hAnsi="Times New Roman"/>
          <w:sz w:val="28"/>
          <w:szCs w:val="28"/>
        </w:rPr>
        <w:t>твление  113 216 853,9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Муниципальная программа представлена 24 мероприятиями.</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  Мероприятие «Организация дополнительного образ</w:t>
      </w:r>
      <w:r>
        <w:rPr>
          <w:rFonts w:ascii="Times New Roman" w:hAnsi="Times New Roman"/>
          <w:sz w:val="28"/>
          <w:szCs w:val="28"/>
        </w:rPr>
        <w:t>ования»  предусматривает образо</w:t>
      </w:r>
      <w:r w:rsidRPr="000A0175">
        <w:rPr>
          <w:rFonts w:ascii="Times New Roman" w:hAnsi="Times New Roman"/>
          <w:sz w:val="28"/>
          <w:szCs w:val="28"/>
        </w:rPr>
        <w:t>вательную деятельность по дополнительным общеобразовательным программам.  Основными целями Учреждения являютс</w:t>
      </w:r>
      <w:proofErr w:type="gramStart"/>
      <w:r w:rsidRPr="000A0175">
        <w:rPr>
          <w:rFonts w:ascii="Times New Roman" w:hAnsi="Times New Roman"/>
          <w:sz w:val="28"/>
          <w:szCs w:val="28"/>
        </w:rPr>
        <w:t>я-</w:t>
      </w:r>
      <w:proofErr w:type="gramEnd"/>
      <w:r w:rsidRPr="000A0175">
        <w:rPr>
          <w:rFonts w:ascii="Times New Roman" w:hAnsi="Times New Roman"/>
          <w:sz w:val="28"/>
          <w:szCs w:val="28"/>
        </w:rPr>
        <w:t xml:space="preserve"> формирование и развитие творческих способностей детей и взрослых;  удовлетворение их индивидуальных потребно</w:t>
      </w:r>
      <w:r>
        <w:rPr>
          <w:rFonts w:ascii="Times New Roman" w:hAnsi="Times New Roman"/>
          <w:sz w:val="28"/>
          <w:szCs w:val="28"/>
        </w:rPr>
        <w:t xml:space="preserve">стей в </w:t>
      </w:r>
      <w:r>
        <w:rPr>
          <w:rFonts w:ascii="Times New Roman" w:hAnsi="Times New Roman"/>
          <w:sz w:val="28"/>
          <w:szCs w:val="28"/>
        </w:rPr>
        <w:lastRenderedPageBreak/>
        <w:t>интеллектуальном, художе</w:t>
      </w:r>
      <w:r w:rsidRPr="000A0175">
        <w:rPr>
          <w:rFonts w:ascii="Times New Roman" w:hAnsi="Times New Roman"/>
          <w:sz w:val="28"/>
          <w:szCs w:val="28"/>
        </w:rPr>
        <w:t xml:space="preserve">ственно-эстетическом, нравственном и физическом совершенствовании;  формирование куль-туры здорового и безопасного образа жизни, укрепление здоровья учащихся;  обеспечение </w:t>
      </w:r>
      <w:proofErr w:type="spellStart"/>
      <w:r w:rsidRPr="000A0175">
        <w:rPr>
          <w:rFonts w:ascii="Times New Roman" w:hAnsi="Times New Roman"/>
          <w:sz w:val="28"/>
          <w:szCs w:val="28"/>
        </w:rPr>
        <w:t>ду</w:t>
      </w:r>
      <w:proofErr w:type="spellEnd"/>
      <w:r w:rsidRPr="000A0175">
        <w:rPr>
          <w:rFonts w:ascii="Times New Roman" w:hAnsi="Times New Roman"/>
          <w:sz w:val="28"/>
          <w:szCs w:val="28"/>
        </w:rPr>
        <w:t>-</w:t>
      </w:r>
      <w:proofErr w:type="spellStart"/>
      <w:r w:rsidRPr="000A0175">
        <w:rPr>
          <w:rFonts w:ascii="Times New Roman" w:hAnsi="Times New Roman"/>
          <w:sz w:val="28"/>
          <w:szCs w:val="28"/>
        </w:rPr>
        <w:t>ховно</w:t>
      </w:r>
      <w:proofErr w:type="spellEnd"/>
      <w:r w:rsidRPr="000A0175">
        <w:rPr>
          <w:rFonts w:ascii="Times New Roman" w:hAnsi="Times New Roman"/>
          <w:sz w:val="28"/>
          <w:szCs w:val="28"/>
        </w:rPr>
        <w:t>-нравственного, гражданско-патриотического, трудово</w:t>
      </w:r>
      <w:r>
        <w:rPr>
          <w:rFonts w:ascii="Times New Roman" w:hAnsi="Times New Roman"/>
          <w:sz w:val="28"/>
          <w:szCs w:val="28"/>
        </w:rPr>
        <w:t>го воспитания учащихся;  выявле</w:t>
      </w:r>
      <w:r w:rsidRPr="000A0175">
        <w:rPr>
          <w:rFonts w:ascii="Times New Roman" w:hAnsi="Times New Roman"/>
          <w:sz w:val="28"/>
          <w:szCs w:val="28"/>
        </w:rPr>
        <w:t xml:space="preserve">ние, развитие и поддержка талантливых учащихся, а также лиц, проявивших выдающиеся </w:t>
      </w:r>
      <w:r>
        <w:rPr>
          <w:rFonts w:ascii="Times New Roman" w:hAnsi="Times New Roman"/>
          <w:sz w:val="28"/>
          <w:szCs w:val="28"/>
        </w:rPr>
        <w:t>спо</w:t>
      </w:r>
      <w:r w:rsidRPr="000A0175">
        <w:rPr>
          <w:rFonts w:ascii="Times New Roman" w:hAnsi="Times New Roman"/>
          <w:sz w:val="28"/>
          <w:szCs w:val="28"/>
        </w:rPr>
        <w:t>собности;  профессиональная ориентация учащихся; - создание и обеспечение необходимых условий для личностного развития, укрепление здоровья, профессионального самоопределения и творческого труда учащихся;  социализация и адаптация учащихся к жизни в об</w:t>
      </w:r>
      <w:r>
        <w:rPr>
          <w:rFonts w:ascii="Times New Roman" w:hAnsi="Times New Roman"/>
          <w:sz w:val="28"/>
          <w:szCs w:val="28"/>
        </w:rPr>
        <w:t>ществе;  фор</w:t>
      </w:r>
      <w:r w:rsidRPr="000A0175">
        <w:rPr>
          <w:rFonts w:ascii="Times New Roman" w:hAnsi="Times New Roman"/>
          <w:sz w:val="28"/>
          <w:szCs w:val="28"/>
        </w:rPr>
        <w:t>мирование общей культуры учащихся;- удовлетворение иных образовательных потребностей и интересов учащихся, не противоречащих законодательству</w:t>
      </w:r>
      <w:r>
        <w:rPr>
          <w:rFonts w:ascii="Times New Roman" w:hAnsi="Times New Roman"/>
          <w:sz w:val="28"/>
          <w:szCs w:val="28"/>
        </w:rPr>
        <w:t xml:space="preserve"> Российской Федерации, осуществ</w:t>
      </w:r>
      <w:r w:rsidRPr="000A0175">
        <w:rPr>
          <w:rFonts w:ascii="Times New Roman" w:hAnsi="Times New Roman"/>
          <w:sz w:val="28"/>
          <w:szCs w:val="28"/>
        </w:rPr>
        <w:t xml:space="preserve">ляемых за пределами федеральных государственных требований.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Показатели объема данной муниципальной услуги является:</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-«сохранность контингента обучающихся по дополнитель</w:t>
      </w:r>
      <w:r>
        <w:rPr>
          <w:rFonts w:ascii="Times New Roman" w:hAnsi="Times New Roman"/>
          <w:sz w:val="28"/>
          <w:szCs w:val="28"/>
        </w:rPr>
        <w:t>ным общеобразовательным програм</w:t>
      </w:r>
      <w:r w:rsidRPr="000A0175">
        <w:rPr>
          <w:rFonts w:ascii="Times New Roman" w:hAnsi="Times New Roman"/>
          <w:sz w:val="28"/>
          <w:szCs w:val="28"/>
        </w:rPr>
        <w:t>мам в области иску</w:t>
      </w:r>
      <w:proofErr w:type="gramStart"/>
      <w:r w:rsidRPr="000A0175">
        <w:rPr>
          <w:rFonts w:ascii="Times New Roman" w:hAnsi="Times New Roman"/>
          <w:sz w:val="28"/>
          <w:szCs w:val="28"/>
        </w:rPr>
        <w:t>сств к пр</w:t>
      </w:r>
      <w:proofErr w:type="gramEnd"/>
      <w:r w:rsidRPr="000A0175">
        <w:rPr>
          <w:rFonts w:ascii="Times New Roman" w:hAnsi="Times New Roman"/>
          <w:sz w:val="28"/>
          <w:szCs w:val="28"/>
        </w:rPr>
        <w:t>едыдущему году». Объем данного показателя по плану на 2022 год составляет 100%., фактически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-«доля детей, обучающихся по предпрофессиональным образовательным программам в области иску</w:t>
      </w:r>
      <w:proofErr w:type="gramStart"/>
      <w:r w:rsidRPr="000A0175">
        <w:rPr>
          <w:rFonts w:ascii="Times New Roman" w:hAnsi="Times New Roman"/>
          <w:sz w:val="28"/>
          <w:szCs w:val="28"/>
        </w:rPr>
        <w:t>сств к пр</w:t>
      </w:r>
      <w:proofErr w:type="gramEnd"/>
      <w:r w:rsidRPr="000A0175">
        <w:rPr>
          <w:rFonts w:ascii="Times New Roman" w:hAnsi="Times New Roman"/>
          <w:sz w:val="28"/>
          <w:szCs w:val="28"/>
        </w:rPr>
        <w:t>едыдущему году». Объем данного показателя по плану на 2022 год составляет 78%, фактически выполнено 49%;</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-«доля детей, привлекаемых к участию в творческих мероп</w:t>
      </w:r>
      <w:r>
        <w:rPr>
          <w:rFonts w:ascii="Times New Roman" w:hAnsi="Times New Roman"/>
          <w:sz w:val="28"/>
          <w:szCs w:val="28"/>
        </w:rPr>
        <w:t>риятиях в целях выявления и под</w:t>
      </w:r>
      <w:r w:rsidRPr="000A0175">
        <w:rPr>
          <w:rFonts w:ascii="Times New Roman" w:hAnsi="Times New Roman"/>
          <w:sz w:val="28"/>
          <w:szCs w:val="28"/>
        </w:rPr>
        <w:t>держки юных талантов, в общей численности детей округа</w:t>
      </w:r>
      <w:r>
        <w:rPr>
          <w:rFonts w:ascii="Times New Roman" w:hAnsi="Times New Roman"/>
          <w:sz w:val="28"/>
          <w:szCs w:val="28"/>
        </w:rPr>
        <w:t xml:space="preserve"> к предыдущему году». Объем дан</w:t>
      </w:r>
      <w:r w:rsidRPr="000A0175">
        <w:rPr>
          <w:rFonts w:ascii="Times New Roman" w:hAnsi="Times New Roman"/>
          <w:sz w:val="28"/>
          <w:szCs w:val="28"/>
        </w:rPr>
        <w:t>ного показателя по плану на 2022 год составляет 80%, фактически выполнено 80%;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Утверждено бюджетных ассигнований на реализацию данного мероприятия в 2022 году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8 588 238,99 руб., израсходовано 8 498 838,99 руб. или 99,%.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2. Мероприятие «Парки» предусматривает организаци</w:t>
      </w:r>
      <w:r>
        <w:rPr>
          <w:rFonts w:ascii="Times New Roman" w:hAnsi="Times New Roman"/>
          <w:sz w:val="28"/>
          <w:szCs w:val="28"/>
        </w:rPr>
        <w:t>ю и проведение культурн</w:t>
      </w:r>
      <w:proofErr w:type="gramStart"/>
      <w:r>
        <w:rPr>
          <w:rFonts w:ascii="Times New Roman" w:hAnsi="Times New Roman"/>
          <w:sz w:val="28"/>
          <w:szCs w:val="28"/>
        </w:rPr>
        <w:t>о-</w:t>
      </w:r>
      <w:proofErr w:type="gramEnd"/>
      <w:r>
        <w:rPr>
          <w:rFonts w:ascii="Times New Roman" w:hAnsi="Times New Roman"/>
          <w:sz w:val="28"/>
          <w:szCs w:val="28"/>
        </w:rPr>
        <w:t xml:space="preserve"> массо</w:t>
      </w:r>
      <w:r w:rsidRPr="000A0175">
        <w:rPr>
          <w:rFonts w:ascii="Times New Roman" w:hAnsi="Times New Roman"/>
          <w:sz w:val="28"/>
          <w:szCs w:val="28"/>
        </w:rPr>
        <w:t>вых мероприятий.</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lastRenderedPageBreak/>
        <w:t xml:space="preserve">   Показатели объема данной муниципальной услуги является:</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«Количество посетителей культурн</w:t>
      </w:r>
      <w:proofErr w:type="gramStart"/>
      <w:r w:rsidRPr="000A0175">
        <w:rPr>
          <w:rFonts w:ascii="Times New Roman" w:hAnsi="Times New Roman"/>
          <w:sz w:val="28"/>
          <w:szCs w:val="28"/>
        </w:rPr>
        <w:t>о-</w:t>
      </w:r>
      <w:proofErr w:type="gramEnd"/>
      <w:r w:rsidRPr="000A0175">
        <w:rPr>
          <w:rFonts w:ascii="Times New Roman" w:hAnsi="Times New Roman"/>
          <w:sz w:val="28"/>
          <w:szCs w:val="28"/>
        </w:rPr>
        <w:t xml:space="preserve"> массовых мероприятий». Объем данного показателя по плану на 2022 год составляет 45645 чел., фактически выполнено 58933 чел., что составляет 129,1%;</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«Количество проводимых основных массовых мероприятий». Объем данного показателя по плану на 2022 год составляет 100 ед., фактически выполнено 143 ед., что составляет 143%;</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-«Доля мероприятий для детей в общем объеме культурно-</w:t>
      </w:r>
      <w:r>
        <w:rPr>
          <w:rFonts w:ascii="Times New Roman" w:hAnsi="Times New Roman"/>
          <w:sz w:val="28"/>
          <w:szCs w:val="28"/>
        </w:rPr>
        <w:t>досуговых мероприятий по сравне</w:t>
      </w:r>
      <w:r w:rsidRPr="000A0175">
        <w:rPr>
          <w:rFonts w:ascii="Times New Roman" w:hAnsi="Times New Roman"/>
          <w:sz w:val="28"/>
          <w:szCs w:val="28"/>
        </w:rPr>
        <w:t>нию с предыдущим годом». Объем данного показателя по плану на 2022 год составляет 70%, фактически выполнено 55,2%;</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Утверждено бюджетных ассигнований на реализацию данного мероприятия в 2022 году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1 756 233,20 руб., израсходовано 1 747 756,67 руб. или 99,5%. </w:t>
      </w:r>
    </w:p>
    <w:p w:rsidR="000A0175" w:rsidRPr="000A0175" w:rsidRDefault="000A0175" w:rsidP="000A0175">
      <w:pPr>
        <w:spacing w:after="0" w:line="360" w:lineRule="auto"/>
        <w:ind w:firstLine="709"/>
        <w:jc w:val="both"/>
        <w:rPr>
          <w:rFonts w:ascii="Times New Roman" w:hAnsi="Times New Roman"/>
          <w:sz w:val="28"/>
          <w:szCs w:val="28"/>
        </w:rPr>
      </w:pPr>
      <w:r>
        <w:rPr>
          <w:rFonts w:ascii="Times New Roman" w:hAnsi="Times New Roman"/>
          <w:sz w:val="28"/>
          <w:szCs w:val="28"/>
        </w:rPr>
        <w:t>3.</w:t>
      </w:r>
      <w:r w:rsidRPr="000A0175">
        <w:rPr>
          <w:rFonts w:ascii="Times New Roman" w:hAnsi="Times New Roman"/>
          <w:sz w:val="28"/>
          <w:szCs w:val="28"/>
        </w:rPr>
        <w:t xml:space="preserve">Мероприятие «Библиотеки» предусматривает организацию библиотечного обслуживания населения Стародубского муниципального </w:t>
      </w:r>
      <w:r>
        <w:rPr>
          <w:rFonts w:ascii="Times New Roman" w:hAnsi="Times New Roman"/>
          <w:sz w:val="28"/>
          <w:szCs w:val="28"/>
        </w:rPr>
        <w:t>округ</w:t>
      </w:r>
      <w:r w:rsidRPr="000A0175">
        <w:rPr>
          <w:rFonts w:ascii="Times New Roman" w:hAnsi="Times New Roman"/>
          <w:sz w:val="28"/>
          <w:szCs w:val="28"/>
        </w:rPr>
        <w:t xml:space="preserve">а. Приоритетным направлением мероприятия является: организация и стимулирование процесса модернизации (реформирования) библиотек и библиотечного дела, содействие созданию инфраструктуры библиотечного дела, развитию профессионального создания в русле общемировых тенденций и ценностей </w:t>
      </w:r>
      <w:proofErr w:type="gramStart"/>
      <w:r w:rsidRPr="000A0175">
        <w:rPr>
          <w:rFonts w:ascii="Times New Roman" w:hAnsi="Times New Roman"/>
          <w:sz w:val="28"/>
          <w:szCs w:val="28"/>
        </w:rPr>
        <w:t>демократического общества</w:t>
      </w:r>
      <w:proofErr w:type="gramEnd"/>
      <w:r w:rsidRPr="000A0175">
        <w:rPr>
          <w:rFonts w:ascii="Times New Roman" w:hAnsi="Times New Roman"/>
          <w:sz w:val="28"/>
          <w:szCs w:val="28"/>
        </w:rPr>
        <w:t>, развитию профессиональных коммуникаций.</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МБУК СЦБ представлена Стародубской центральной библиотекой и 26 обособленными структурными подразделениями без права юридического лица, созданными в соответствии с федеральным законом от 27.05.2014г. № 136-ФЗ «О внесении изменений в ст.26.3 федерального закона от 06.10.1999г. № 184-ФЗ «об общих принципах организации законодательных </w:t>
      </w:r>
      <w:proofErr w:type="gramStart"/>
      <w:r w:rsidRPr="000A0175">
        <w:rPr>
          <w:rFonts w:ascii="Times New Roman" w:hAnsi="Times New Roman"/>
          <w:sz w:val="28"/>
          <w:szCs w:val="28"/>
        </w:rPr>
        <w:t xml:space="preserve">( </w:t>
      </w:r>
      <w:proofErr w:type="gramEnd"/>
      <w:r w:rsidRPr="000A0175">
        <w:rPr>
          <w:rFonts w:ascii="Times New Roman" w:hAnsi="Times New Roman"/>
          <w:sz w:val="28"/>
          <w:szCs w:val="28"/>
        </w:rPr>
        <w:t>представительных).</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Запланированные расходы на реализацию мероприятия «Библиотеки» на 2022 год составили</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lastRenderedPageBreak/>
        <w:t>17 530 806,00руб., исполнение составляет 17 503 806188 468,2000руб.,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Результативность мероприятия оценивается по следующим индикаторам:</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w:t>
      </w:r>
      <w:r w:rsidRPr="000A0175">
        <w:rPr>
          <w:rFonts w:ascii="Times New Roman" w:hAnsi="Times New Roman"/>
          <w:sz w:val="28"/>
          <w:szCs w:val="28"/>
        </w:rPr>
        <w:tab/>
        <w:t>Количество обращений к цифровым ресурсам в сфере культуры, фактический показатель в 2022 году составил 61976 единиц при плане 58300 единиц, что составляет 106%;</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w:t>
      </w:r>
      <w:r w:rsidRPr="000A0175">
        <w:rPr>
          <w:rFonts w:ascii="Times New Roman" w:hAnsi="Times New Roman"/>
          <w:sz w:val="28"/>
          <w:szCs w:val="28"/>
        </w:rPr>
        <w:tab/>
        <w:t>Количество посещений библиотек в 2022 году составляет 175 542 ед. при плане 138000 единиц, что составляет 127%;</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4.  Мероприятие по модернизации библиотек в части комплектования книжных фондов библиотек в рамках государственной программы «Развитие культуры и туризма в Брянской области».</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На основании Соглашения № 15501000-1-2022-006 от 18.01.2022 года было выделено </w:t>
      </w:r>
      <w:proofErr w:type="gramStart"/>
      <w:r w:rsidRPr="000A0175">
        <w:rPr>
          <w:rFonts w:ascii="Times New Roman" w:hAnsi="Times New Roman"/>
          <w:sz w:val="28"/>
          <w:szCs w:val="28"/>
        </w:rPr>
        <w:t>из бюджета Брянской области субсидии на государственную поддержку отрасли культуры за счет средств резервного фонда Правительства РФ в части комплектования книжных фондов библиотек в размере</w:t>
      </w:r>
      <w:proofErr w:type="gramEnd"/>
      <w:r w:rsidRPr="000A0175">
        <w:rPr>
          <w:rFonts w:ascii="Times New Roman" w:hAnsi="Times New Roman"/>
          <w:sz w:val="28"/>
          <w:szCs w:val="28"/>
        </w:rPr>
        <w:t xml:space="preserve"> 217 531 рублей.</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5. Расходы на мероприятие «Поощрение муниципальн</w:t>
      </w:r>
      <w:r>
        <w:rPr>
          <w:rFonts w:ascii="Times New Roman" w:hAnsi="Times New Roman"/>
          <w:sz w:val="28"/>
          <w:szCs w:val="28"/>
        </w:rPr>
        <w:t>ых управленческих команд пригра</w:t>
      </w:r>
      <w:r w:rsidRPr="000A0175">
        <w:rPr>
          <w:rFonts w:ascii="Times New Roman" w:hAnsi="Times New Roman"/>
          <w:sz w:val="28"/>
          <w:szCs w:val="28"/>
        </w:rPr>
        <w:t>ничных муниципальных образований Брянской области» запланированы в 2022 году  60 000 руб., израсходованы средства в размере  60 000,00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6. Мероприятие «Музеи и постоянные выставки» предусматривает научное комплектование фондов музея, проектирование и создание выставок и экспозиций, экскурсионное, лекционное обслуживание, организацию массовых культурно-просветительских мероприятий.</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Муниципальное бюджетное учреждение культуры «Стародубский краеведческий музей» создано Постановлением администрации Стародубского райо</w:t>
      </w:r>
      <w:r>
        <w:rPr>
          <w:rFonts w:ascii="Times New Roman" w:hAnsi="Times New Roman"/>
          <w:sz w:val="28"/>
          <w:szCs w:val="28"/>
        </w:rPr>
        <w:t>на № 662 от 06.08.2014 г. На ос</w:t>
      </w:r>
      <w:r w:rsidRPr="000A0175">
        <w:rPr>
          <w:rFonts w:ascii="Times New Roman" w:hAnsi="Times New Roman"/>
          <w:sz w:val="28"/>
          <w:szCs w:val="28"/>
        </w:rPr>
        <w:t>новании Порядка создания, реорганизации, изменения типа и ликвидации муниципальных учреждений, а так же утверждения уставов и внесения в ни</w:t>
      </w:r>
      <w:r>
        <w:rPr>
          <w:rFonts w:ascii="Times New Roman" w:hAnsi="Times New Roman"/>
          <w:sz w:val="28"/>
          <w:szCs w:val="28"/>
        </w:rPr>
        <w:t xml:space="preserve">х изменений, </w:t>
      </w:r>
      <w:r>
        <w:rPr>
          <w:rFonts w:ascii="Times New Roman" w:hAnsi="Times New Roman"/>
          <w:sz w:val="28"/>
          <w:szCs w:val="28"/>
        </w:rPr>
        <w:lastRenderedPageBreak/>
        <w:t>утвержденным Поста</w:t>
      </w:r>
      <w:r w:rsidRPr="000A0175">
        <w:rPr>
          <w:rFonts w:ascii="Times New Roman" w:hAnsi="Times New Roman"/>
          <w:sz w:val="28"/>
          <w:szCs w:val="28"/>
        </w:rPr>
        <w:t>новлением администрации Стародубского муниципального района № 611 от 04.05.2011 года.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Утверждено бюджетных ассигнований на реализацию д</w:t>
      </w:r>
      <w:r>
        <w:rPr>
          <w:rFonts w:ascii="Times New Roman" w:hAnsi="Times New Roman"/>
          <w:sz w:val="28"/>
          <w:szCs w:val="28"/>
        </w:rPr>
        <w:t xml:space="preserve">анного мероприятия в 2022 году  </w:t>
      </w:r>
      <w:r w:rsidRPr="000A0175">
        <w:rPr>
          <w:rFonts w:ascii="Times New Roman" w:hAnsi="Times New Roman"/>
          <w:sz w:val="28"/>
          <w:szCs w:val="28"/>
        </w:rPr>
        <w:t>2 188 468,20 руб., израсходовано 2 188 468,20 руб. или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Результативность данного мероприятия оценивается по следующему индикатору</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w:t>
      </w:r>
      <w:r w:rsidRPr="000A0175">
        <w:rPr>
          <w:rFonts w:ascii="Times New Roman" w:hAnsi="Times New Roman"/>
          <w:sz w:val="28"/>
          <w:szCs w:val="28"/>
        </w:rPr>
        <w:tab/>
        <w:t>увеличение количества посетителей экспозиции и выставок в музее к прошлому году, выполнение составило 110,2% при плановом показателе 110% (2021 г.-5903, 2022 г. -6 506);</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2)Количество посетителей экспозиций и выставок в музее, фактический показатель в 2022 году составил 6506 единиц при плане 5830 единиц, что составляет 111%;</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7. Расходы на мероприятие «Поощрение муниципальн</w:t>
      </w:r>
      <w:r>
        <w:rPr>
          <w:rFonts w:ascii="Times New Roman" w:hAnsi="Times New Roman"/>
          <w:sz w:val="28"/>
          <w:szCs w:val="28"/>
        </w:rPr>
        <w:t>ых управленческих команд пригра</w:t>
      </w:r>
      <w:r w:rsidRPr="000A0175">
        <w:rPr>
          <w:rFonts w:ascii="Times New Roman" w:hAnsi="Times New Roman"/>
          <w:sz w:val="28"/>
          <w:szCs w:val="28"/>
        </w:rPr>
        <w:t>ничных муниципальных образований Брянской области» запланированы в 2022 году  35 000 руб., израсходованы средства в размере  35 000,00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8.  Мероприятие «Дворцы и дома культуры, клубы, выставочные залы» предусматривает создание условий для организации досуга и обеспечения жителей услугами учреждений </w:t>
      </w:r>
      <w:proofErr w:type="gramStart"/>
      <w:r w:rsidRPr="000A0175">
        <w:rPr>
          <w:rFonts w:ascii="Times New Roman" w:hAnsi="Times New Roman"/>
          <w:sz w:val="28"/>
          <w:szCs w:val="28"/>
        </w:rPr>
        <w:t>куль-туры</w:t>
      </w:r>
      <w:proofErr w:type="gramEnd"/>
      <w:r w:rsidRPr="000A0175">
        <w:rPr>
          <w:rFonts w:ascii="Times New Roman" w:hAnsi="Times New Roman"/>
          <w:sz w:val="28"/>
          <w:szCs w:val="28"/>
        </w:rPr>
        <w:t xml:space="preserve">. </w:t>
      </w:r>
      <w:proofErr w:type="gramStart"/>
      <w:r w:rsidRPr="000A0175">
        <w:rPr>
          <w:rFonts w:ascii="Times New Roman" w:hAnsi="Times New Roman"/>
          <w:sz w:val="28"/>
          <w:szCs w:val="28"/>
        </w:rPr>
        <w:t>МБУК СЦДК представлен Стародубский центральный дом культуры и 37 обособленны-ми структурными подразделениями без права юридического лица, созданными в соответствии с федеральным законом от 27.05.2014 г. № 136-ФЗ «О внесении изменений в ст.26.3 федерального закона от 06.10.1999г. № 184-ФЗ «об общих принципа</w:t>
      </w:r>
      <w:r>
        <w:rPr>
          <w:rFonts w:ascii="Times New Roman" w:hAnsi="Times New Roman"/>
          <w:sz w:val="28"/>
          <w:szCs w:val="28"/>
        </w:rPr>
        <w:t>х организации законодательных (</w:t>
      </w:r>
      <w:r w:rsidRPr="000A0175">
        <w:rPr>
          <w:rFonts w:ascii="Times New Roman" w:hAnsi="Times New Roman"/>
          <w:sz w:val="28"/>
          <w:szCs w:val="28"/>
        </w:rPr>
        <w:t>представительных) и исполнительных органов государственной власти субъектов Российской Федерации» и на основании приказа МБУК СМРДК № 1 от</w:t>
      </w:r>
      <w:proofErr w:type="gramEnd"/>
      <w:r w:rsidRPr="000A0175">
        <w:rPr>
          <w:rFonts w:ascii="Times New Roman" w:hAnsi="Times New Roman"/>
          <w:sz w:val="28"/>
          <w:szCs w:val="28"/>
        </w:rPr>
        <w:t xml:space="preserve"> 12.01.2015 г. «О создании структурных подразделений» с 01.01.2015г.</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В 2022 году на реализацию мероприятия «Дворцы и д</w:t>
      </w:r>
      <w:r>
        <w:rPr>
          <w:rFonts w:ascii="Times New Roman" w:hAnsi="Times New Roman"/>
          <w:sz w:val="28"/>
          <w:szCs w:val="28"/>
        </w:rPr>
        <w:t>ома культуры» израсходовано бюд</w:t>
      </w:r>
      <w:r w:rsidRPr="000A0175">
        <w:rPr>
          <w:rFonts w:ascii="Times New Roman" w:hAnsi="Times New Roman"/>
          <w:sz w:val="28"/>
          <w:szCs w:val="28"/>
        </w:rPr>
        <w:t>жетных средств 30  035 174,73 руб. или 99 % от запланированной суммы 29 740 174,73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lastRenderedPageBreak/>
        <w:t xml:space="preserve">    Результативность данного мероприятия оценивается по следующим индикаторам:</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w:t>
      </w:r>
      <w:r w:rsidRPr="000A0175">
        <w:rPr>
          <w:rFonts w:ascii="Times New Roman" w:hAnsi="Times New Roman"/>
          <w:sz w:val="28"/>
          <w:szCs w:val="28"/>
        </w:rPr>
        <w:tab/>
        <w:t>Количество участников мероприятий клубов и домов культуры. В 2022 году количество участников составляет 544 923 чел., по плану 526 123 чел.. Выполнение составило1003,5%;</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w:t>
      </w:r>
      <w:r w:rsidRPr="000A0175">
        <w:rPr>
          <w:rFonts w:ascii="Times New Roman" w:hAnsi="Times New Roman"/>
          <w:sz w:val="28"/>
          <w:szCs w:val="28"/>
        </w:rPr>
        <w:tab/>
        <w:t xml:space="preserve"> Число участников клубных формирований, фактическ</w:t>
      </w:r>
      <w:r>
        <w:rPr>
          <w:rFonts w:ascii="Times New Roman" w:hAnsi="Times New Roman"/>
          <w:sz w:val="28"/>
          <w:szCs w:val="28"/>
        </w:rPr>
        <w:t>ий показатель в 2022 году соста</w:t>
      </w:r>
      <w:r w:rsidRPr="000A0175">
        <w:rPr>
          <w:rFonts w:ascii="Times New Roman" w:hAnsi="Times New Roman"/>
          <w:sz w:val="28"/>
          <w:szCs w:val="28"/>
        </w:rPr>
        <w:t>вил 256 единиц, при плане 256 единиц,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9. Расходы на мероприятие «Поощрение муниципальн</w:t>
      </w:r>
      <w:r>
        <w:rPr>
          <w:rFonts w:ascii="Times New Roman" w:hAnsi="Times New Roman"/>
          <w:sz w:val="28"/>
          <w:szCs w:val="28"/>
        </w:rPr>
        <w:t>ых управленческих команд пригра</w:t>
      </w:r>
      <w:r w:rsidRPr="000A0175">
        <w:rPr>
          <w:rFonts w:ascii="Times New Roman" w:hAnsi="Times New Roman"/>
          <w:sz w:val="28"/>
          <w:szCs w:val="28"/>
        </w:rPr>
        <w:t>ничных муниципальных образований Брянской области» запланированы в 2022 году  295 000 руб., израсходованы средства в размере  295 000,00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10.   Мероприятие «Предоставление мер социальной </w:t>
      </w:r>
      <w:r>
        <w:rPr>
          <w:rFonts w:ascii="Times New Roman" w:hAnsi="Times New Roman"/>
          <w:sz w:val="28"/>
          <w:szCs w:val="28"/>
        </w:rPr>
        <w:t>поддержки по оплате жилья и ком</w:t>
      </w:r>
      <w:r w:rsidRPr="000A0175">
        <w:rPr>
          <w:rFonts w:ascii="Times New Roman" w:hAnsi="Times New Roman"/>
          <w:sz w:val="28"/>
          <w:szCs w:val="28"/>
        </w:rPr>
        <w:t>мунальных услуг отдельным категориям граждан» предусматривает возмещение расходов по оплате коммунальных услуг. На реализацию данного мероприятия запланировано расходов 127 800,00 руб., фактическое исполнение составляет 127 800,00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11. </w:t>
      </w:r>
      <w:proofErr w:type="gramStart"/>
      <w:r w:rsidRPr="000A0175">
        <w:rPr>
          <w:rFonts w:ascii="Times New Roman" w:hAnsi="Times New Roman"/>
          <w:sz w:val="28"/>
          <w:szCs w:val="28"/>
        </w:rPr>
        <w:t xml:space="preserve">Расходы на мероприятие по обеспечению развития </w:t>
      </w:r>
      <w:r>
        <w:rPr>
          <w:rFonts w:ascii="Times New Roman" w:hAnsi="Times New Roman"/>
          <w:sz w:val="28"/>
          <w:szCs w:val="28"/>
        </w:rPr>
        <w:t>и укрепления материально- техни</w:t>
      </w:r>
      <w:r w:rsidRPr="000A0175">
        <w:rPr>
          <w:rFonts w:ascii="Times New Roman" w:hAnsi="Times New Roman"/>
          <w:sz w:val="28"/>
          <w:szCs w:val="28"/>
        </w:rPr>
        <w:t>ческой базы домов культуры в населенных пунктах с числом жителей до 50,0 тыс. чело-век в рамках реализации государственной программы Российской Федерации «Развитие культуры и туризма в Брянской области»  в 2022 году запланированы 1 328 130,00 руб. и фактически исполнены на 1 328 130,00.</w:t>
      </w:r>
      <w:proofErr w:type="gramEnd"/>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Средства израсходованы на мероприятие по обеспечению развития и укрепления материально-технической базы</w:t>
      </w:r>
      <w:proofErr w:type="gramStart"/>
      <w:r w:rsidRPr="000A0175">
        <w:rPr>
          <w:rFonts w:ascii="Times New Roman" w:hAnsi="Times New Roman"/>
          <w:sz w:val="28"/>
          <w:szCs w:val="28"/>
        </w:rPr>
        <w:t xml:space="preserve"> :</w:t>
      </w:r>
      <w:proofErr w:type="gramEnd"/>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на проведение работ по ремонту  здания </w:t>
      </w:r>
      <w:proofErr w:type="spellStart"/>
      <w:r w:rsidRPr="000A0175">
        <w:rPr>
          <w:rFonts w:ascii="Times New Roman" w:hAnsi="Times New Roman"/>
          <w:sz w:val="28"/>
          <w:szCs w:val="28"/>
        </w:rPr>
        <w:t>Курковичского</w:t>
      </w:r>
      <w:proofErr w:type="spellEnd"/>
      <w:r w:rsidRPr="000A0175">
        <w:rPr>
          <w:rFonts w:ascii="Times New Roman" w:hAnsi="Times New Roman"/>
          <w:sz w:val="28"/>
          <w:szCs w:val="28"/>
        </w:rPr>
        <w:t xml:space="preserve"> сельского дома культуры – 1 328 130,00 руб.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12. </w:t>
      </w:r>
      <w:proofErr w:type="gramStart"/>
      <w:r w:rsidRPr="000A0175">
        <w:rPr>
          <w:rFonts w:ascii="Times New Roman" w:hAnsi="Times New Roman"/>
          <w:sz w:val="28"/>
          <w:szCs w:val="28"/>
        </w:rPr>
        <w:t>Мероприятие «Мероприятия по развитию культуры»</w:t>
      </w:r>
      <w:r>
        <w:rPr>
          <w:rFonts w:ascii="Times New Roman" w:hAnsi="Times New Roman"/>
          <w:sz w:val="28"/>
          <w:szCs w:val="28"/>
        </w:rPr>
        <w:t xml:space="preserve"> предусматривает участие творче</w:t>
      </w:r>
      <w:r w:rsidRPr="000A0175">
        <w:rPr>
          <w:rFonts w:ascii="Times New Roman" w:hAnsi="Times New Roman"/>
          <w:sz w:val="28"/>
          <w:szCs w:val="28"/>
        </w:rPr>
        <w:t>ских коллективов в межмуниципальных, областных, международных, всероссийских, межрегиональных смотрах, конкурсах, фестивалях.</w:t>
      </w:r>
      <w:proofErr w:type="gramEnd"/>
      <w:r w:rsidRPr="000A0175">
        <w:rPr>
          <w:rFonts w:ascii="Times New Roman" w:hAnsi="Times New Roman"/>
          <w:sz w:val="28"/>
          <w:szCs w:val="28"/>
        </w:rPr>
        <w:t xml:space="preserve"> В 2022 г. на реализацию данного мероприятия </w:t>
      </w:r>
      <w:r w:rsidRPr="000A0175">
        <w:rPr>
          <w:rFonts w:ascii="Times New Roman" w:hAnsi="Times New Roman"/>
          <w:sz w:val="28"/>
          <w:szCs w:val="28"/>
        </w:rPr>
        <w:lastRenderedPageBreak/>
        <w:t>израсходовано бюджетных сре</w:t>
      </w:r>
      <w:proofErr w:type="gramStart"/>
      <w:r w:rsidRPr="000A0175">
        <w:rPr>
          <w:rFonts w:ascii="Times New Roman" w:hAnsi="Times New Roman"/>
          <w:sz w:val="28"/>
          <w:szCs w:val="28"/>
        </w:rPr>
        <w:t>дств в с</w:t>
      </w:r>
      <w:proofErr w:type="gramEnd"/>
      <w:r w:rsidRPr="000A0175">
        <w:rPr>
          <w:rFonts w:ascii="Times New Roman" w:hAnsi="Times New Roman"/>
          <w:sz w:val="28"/>
          <w:szCs w:val="28"/>
        </w:rPr>
        <w:t>умме  1 109 661,90 руб., что составляет 75,5%  к запланированным 1 470 436,00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13.  Расходы на реализацию мероприятия «Руководст</w:t>
      </w:r>
      <w:r>
        <w:rPr>
          <w:rFonts w:ascii="Times New Roman" w:hAnsi="Times New Roman"/>
          <w:sz w:val="28"/>
          <w:szCs w:val="28"/>
        </w:rPr>
        <w:t>во и управление в сфере установ</w:t>
      </w:r>
      <w:r w:rsidRPr="000A0175">
        <w:rPr>
          <w:rFonts w:ascii="Times New Roman" w:hAnsi="Times New Roman"/>
          <w:sz w:val="28"/>
          <w:szCs w:val="28"/>
        </w:rPr>
        <w:t>ленных функций органов местного самоуправления» в 2022 году запланированы в размере  1 914 727,00 руб. и фактически исполнены в сумме 1 855 170,95 руб.</w:t>
      </w:r>
    </w:p>
    <w:p w:rsidR="000A0175" w:rsidRPr="000A0175" w:rsidRDefault="000A0175"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14.</w:t>
      </w:r>
      <w:r w:rsidRPr="000A0175">
        <w:rPr>
          <w:rFonts w:ascii="Times New Roman" w:hAnsi="Times New Roman"/>
          <w:sz w:val="28"/>
          <w:szCs w:val="28"/>
        </w:rPr>
        <w:t>Расходы на реализацию мероприятия « Учреждения, обеспечивающие деятельности органов местного самоуправления и муниципальных уч</w:t>
      </w:r>
      <w:r>
        <w:rPr>
          <w:rFonts w:ascii="Times New Roman" w:hAnsi="Times New Roman"/>
          <w:sz w:val="28"/>
          <w:szCs w:val="28"/>
        </w:rPr>
        <w:t>реждений» в 2022 году запланиро</w:t>
      </w:r>
      <w:r w:rsidRPr="000A0175">
        <w:rPr>
          <w:rFonts w:ascii="Times New Roman" w:hAnsi="Times New Roman"/>
          <w:sz w:val="28"/>
          <w:szCs w:val="28"/>
        </w:rPr>
        <w:t>ваны в размере 5 791 806,00 руб. и фактически исполнены в сумме 5 762 429,39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15.  Мероприятие «Спортивн</w:t>
      </w:r>
      <w:proofErr w:type="gramStart"/>
      <w:r w:rsidRPr="000A0175">
        <w:rPr>
          <w:rFonts w:ascii="Times New Roman" w:hAnsi="Times New Roman"/>
          <w:sz w:val="28"/>
          <w:szCs w:val="28"/>
        </w:rPr>
        <w:t>о-</w:t>
      </w:r>
      <w:proofErr w:type="gramEnd"/>
      <w:r w:rsidRPr="000A0175">
        <w:rPr>
          <w:rFonts w:ascii="Times New Roman" w:hAnsi="Times New Roman"/>
          <w:sz w:val="28"/>
          <w:szCs w:val="28"/>
        </w:rPr>
        <w:t xml:space="preserve"> оздоровительные комплексы и центры» предусматривает пребывание на объекте спорта.</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34 239 217,00 руб., израсходовано 29 042 227,00 руб. или 84,8%.</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Показатели объема данной муниципальной услуги является:</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«Пребывание на объекте спорта».  Объем муниципальной</w:t>
      </w:r>
      <w:r>
        <w:rPr>
          <w:rFonts w:ascii="Times New Roman" w:hAnsi="Times New Roman"/>
          <w:sz w:val="28"/>
          <w:szCs w:val="28"/>
        </w:rPr>
        <w:t xml:space="preserve"> работы по плану на 2022 год со</w:t>
      </w:r>
      <w:r w:rsidRPr="000A0175">
        <w:rPr>
          <w:rFonts w:ascii="Times New Roman" w:hAnsi="Times New Roman"/>
          <w:sz w:val="28"/>
          <w:szCs w:val="28"/>
        </w:rPr>
        <w:t>ставляет 48 110 человек, фактически выполнено 48 670 челове</w:t>
      </w:r>
      <w:r>
        <w:rPr>
          <w:rFonts w:ascii="Times New Roman" w:hAnsi="Times New Roman"/>
          <w:sz w:val="28"/>
          <w:szCs w:val="28"/>
        </w:rPr>
        <w:t>к, что составляет 10,1,2% выпол</w:t>
      </w:r>
      <w:r w:rsidRPr="000A0175">
        <w:rPr>
          <w:rFonts w:ascii="Times New Roman" w:hAnsi="Times New Roman"/>
          <w:sz w:val="28"/>
          <w:szCs w:val="28"/>
        </w:rPr>
        <w:t>нения данной услуги.</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-«Число видов услуг, оказываемых посетителям». Объем муниципальной работы по плану на 2022 год составляет 7 ед., фактически выполнено 12ед., что составляет 171,4% выполнения данной услуги.</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16.  Расходы на мероприятие «Государственная подд</w:t>
      </w:r>
      <w:r>
        <w:rPr>
          <w:rFonts w:ascii="Times New Roman" w:hAnsi="Times New Roman"/>
          <w:sz w:val="28"/>
          <w:szCs w:val="28"/>
        </w:rPr>
        <w:t>ержка отрасли культуры» заплани</w:t>
      </w:r>
      <w:r w:rsidRPr="000A0175">
        <w:rPr>
          <w:rFonts w:ascii="Times New Roman" w:hAnsi="Times New Roman"/>
          <w:sz w:val="28"/>
          <w:szCs w:val="28"/>
        </w:rPr>
        <w:t>рованы в 2022 году  107 458,00 руб.</w:t>
      </w:r>
      <w:proofErr w:type="gramStart"/>
      <w:r w:rsidRPr="000A0175">
        <w:rPr>
          <w:rFonts w:ascii="Times New Roman" w:hAnsi="Times New Roman"/>
          <w:sz w:val="28"/>
          <w:szCs w:val="28"/>
        </w:rPr>
        <w:t xml:space="preserve"> ,</w:t>
      </w:r>
      <w:proofErr w:type="gramEnd"/>
      <w:r w:rsidRPr="000A0175">
        <w:rPr>
          <w:rFonts w:ascii="Times New Roman" w:hAnsi="Times New Roman"/>
          <w:sz w:val="28"/>
          <w:szCs w:val="28"/>
        </w:rPr>
        <w:t xml:space="preserve"> в том числе:</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 Средства  израсходованы на мероприятие по поддержки отрасли культуры в рамках регионального проекта «Творческие люди (Брянская область)» в раз</w:t>
      </w:r>
      <w:r>
        <w:rPr>
          <w:rFonts w:ascii="Times New Roman" w:hAnsi="Times New Roman"/>
          <w:sz w:val="28"/>
          <w:szCs w:val="28"/>
        </w:rPr>
        <w:t>мер 107 458,00 руб., что состав</w:t>
      </w:r>
      <w:r w:rsidRPr="000A0175">
        <w:rPr>
          <w:rFonts w:ascii="Times New Roman" w:hAnsi="Times New Roman"/>
          <w:sz w:val="28"/>
          <w:szCs w:val="28"/>
        </w:rPr>
        <w:t>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17. Мероприятия  «Мероприятия по развитию физической культ</w:t>
      </w:r>
      <w:r>
        <w:rPr>
          <w:rFonts w:ascii="Times New Roman" w:hAnsi="Times New Roman"/>
          <w:sz w:val="28"/>
          <w:szCs w:val="28"/>
        </w:rPr>
        <w:t>уры и спорта» предусмат</w:t>
      </w:r>
      <w:r w:rsidRPr="000A0175">
        <w:rPr>
          <w:rFonts w:ascii="Times New Roman" w:hAnsi="Times New Roman"/>
          <w:sz w:val="28"/>
          <w:szCs w:val="28"/>
        </w:rPr>
        <w:t>ривает участие участников в межмуниципальных, областных, межрегиональных спортивных мероприятиях. В 2022 г. на реализацию данного мероприятия израсходовано бюджетных сре</w:t>
      </w:r>
      <w:proofErr w:type="gramStart"/>
      <w:r w:rsidRPr="000A0175">
        <w:rPr>
          <w:rFonts w:ascii="Times New Roman" w:hAnsi="Times New Roman"/>
          <w:sz w:val="28"/>
          <w:szCs w:val="28"/>
        </w:rPr>
        <w:t>дств в с</w:t>
      </w:r>
      <w:proofErr w:type="gramEnd"/>
      <w:r w:rsidRPr="000A0175">
        <w:rPr>
          <w:rFonts w:ascii="Times New Roman" w:hAnsi="Times New Roman"/>
          <w:sz w:val="28"/>
          <w:szCs w:val="28"/>
        </w:rPr>
        <w:t>умме 180 370,20 руб., что составляет 100%  к запланированным  180 370,20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lastRenderedPageBreak/>
        <w:t xml:space="preserve"> 18.  </w:t>
      </w:r>
      <w:proofErr w:type="gramStart"/>
      <w:r w:rsidRPr="000A0175">
        <w:rPr>
          <w:rFonts w:ascii="Times New Roman" w:hAnsi="Times New Roman"/>
          <w:sz w:val="28"/>
          <w:szCs w:val="28"/>
        </w:rPr>
        <w:t xml:space="preserve">Мероприятия по работе с семьей, детьми и молодежью предусматривают проведение дня призывника, новогодних мероприятий, межрайонного </w:t>
      </w:r>
      <w:r>
        <w:rPr>
          <w:rFonts w:ascii="Times New Roman" w:hAnsi="Times New Roman"/>
          <w:sz w:val="28"/>
          <w:szCs w:val="28"/>
        </w:rPr>
        <w:t>фестиваля «Рождественская звез</w:t>
      </w:r>
      <w:r w:rsidRPr="000A0175">
        <w:rPr>
          <w:rFonts w:ascii="Times New Roman" w:hAnsi="Times New Roman"/>
          <w:sz w:val="28"/>
          <w:szCs w:val="28"/>
        </w:rPr>
        <w:t>да», приобретение новогодних подарков участникам Новогодних массовых мероприятий для детей-сирот и детей, оставшихся без попечения родителей, н</w:t>
      </w:r>
      <w:r>
        <w:rPr>
          <w:rFonts w:ascii="Times New Roman" w:hAnsi="Times New Roman"/>
          <w:sz w:val="28"/>
          <w:szCs w:val="28"/>
        </w:rPr>
        <w:t>аходящихся на воспитании в заме</w:t>
      </w:r>
      <w:r w:rsidRPr="000A0175">
        <w:rPr>
          <w:rFonts w:ascii="Times New Roman" w:hAnsi="Times New Roman"/>
          <w:sz w:val="28"/>
          <w:szCs w:val="28"/>
        </w:rPr>
        <w:t>щающих семьях, несовершеннолетних и детей из семей, нах</w:t>
      </w:r>
      <w:r>
        <w:rPr>
          <w:rFonts w:ascii="Times New Roman" w:hAnsi="Times New Roman"/>
          <w:sz w:val="28"/>
          <w:szCs w:val="28"/>
        </w:rPr>
        <w:t>одящихся в социально-опасном по</w:t>
      </w:r>
      <w:r w:rsidRPr="000A0175">
        <w:rPr>
          <w:rFonts w:ascii="Times New Roman" w:hAnsi="Times New Roman"/>
          <w:sz w:val="28"/>
          <w:szCs w:val="28"/>
        </w:rPr>
        <w:t>ложении, состоящих на учете в КДН и ЗП, детей с ограниченными возможностями здоровья</w:t>
      </w:r>
      <w:proofErr w:type="gramEnd"/>
      <w:r w:rsidRPr="000A0175">
        <w:rPr>
          <w:rFonts w:ascii="Times New Roman" w:hAnsi="Times New Roman"/>
          <w:sz w:val="28"/>
          <w:szCs w:val="28"/>
        </w:rPr>
        <w:t xml:space="preserve"> и дете</w:t>
      </w:r>
      <w:proofErr w:type="gramStart"/>
      <w:r w:rsidRPr="000A0175">
        <w:rPr>
          <w:rFonts w:ascii="Times New Roman" w:hAnsi="Times New Roman"/>
          <w:sz w:val="28"/>
          <w:szCs w:val="28"/>
        </w:rPr>
        <w:t>й-</w:t>
      </w:r>
      <w:proofErr w:type="gramEnd"/>
      <w:r w:rsidRPr="000A0175">
        <w:rPr>
          <w:rFonts w:ascii="Times New Roman" w:hAnsi="Times New Roman"/>
          <w:sz w:val="28"/>
          <w:szCs w:val="28"/>
        </w:rPr>
        <w:t xml:space="preserve"> инвалидов, проведение организационно- массовых,</w:t>
      </w:r>
      <w:r>
        <w:rPr>
          <w:rFonts w:ascii="Times New Roman" w:hAnsi="Times New Roman"/>
          <w:sz w:val="28"/>
          <w:szCs w:val="28"/>
        </w:rPr>
        <w:t xml:space="preserve"> праздничных мероприятий, посвя</w:t>
      </w:r>
      <w:r w:rsidRPr="000A0175">
        <w:rPr>
          <w:rFonts w:ascii="Times New Roman" w:hAnsi="Times New Roman"/>
          <w:sz w:val="28"/>
          <w:szCs w:val="28"/>
        </w:rPr>
        <w:t>щенных дню матери, Всероссийскому Дню семьи, любви и верности, Международному Дню семьи, Организация и проведение чествования ветеранов ВОВ 1</w:t>
      </w:r>
      <w:r>
        <w:rPr>
          <w:rFonts w:ascii="Times New Roman" w:hAnsi="Times New Roman"/>
          <w:sz w:val="28"/>
          <w:szCs w:val="28"/>
        </w:rPr>
        <w:t xml:space="preserve">941-1945 </w:t>
      </w:r>
      <w:proofErr w:type="spellStart"/>
      <w:r>
        <w:rPr>
          <w:rFonts w:ascii="Times New Roman" w:hAnsi="Times New Roman"/>
          <w:sz w:val="28"/>
          <w:szCs w:val="28"/>
        </w:rPr>
        <w:t>гг</w:t>
      </w:r>
      <w:proofErr w:type="spellEnd"/>
      <w:r>
        <w:rPr>
          <w:rFonts w:ascii="Times New Roman" w:hAnsi="Times New Roman"/>
          <w:sz w:val="28"/>
          <w:szCs w:val="28"/>
        </w:rPr>
        <w:t>, ветеранов локаль</w:t>
      </w:r>
      <w:r w:rsidRPr="000A0175">
        <w:rPr>
          <w:rFonts w:ascii="Times New Roman" w:hAnsi="Times New Roman"/>
          <w:sz w:val="28"/>
          <w:szCs w:val="28"/>
        </w:rPr>
        <w:t>ных войск, ветеранов труда, граждан старшего поколения,</w:t>
      </w:r>
      <w:r>
        <w:rPr>
          <w:rFonts w:ascii="Times New Roman" w:hAnsi="Times New Roman"/>
          <w:sz w:val="28"/>
          <w:szCs w:val="28"/>
        </w:rPr>
        <w:t xml:space="preserve"> внесших личный вклад в социаль</w:t>
      </w:r>
      <w:r w:rsidRPr="000A0175">
        <w:rPr>
          <w:rFonts w:ascii="Times New Roman" w:hAnsi="Times New Roman"/>
          <w:sz w:val="28"/>
          <w:szCs w:val="28"/>
        </w:rPr>
        <w:t>ную, экономическую, культурную и политическую жизнь общества к их юбилейным датам, к юбилейным датам отрасли, в которой они трудились. В 2022 году на данное мероприятие из запланированных 201 000,00 руб. израсходованы средства в размере  201 000,00 руб.</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19.  Расходы на мероприятие «Государственная поддержка отрасли культуры» запланированы в 2022 году  7 552 655,00 руб.</w:t>
      </w:r>
      <w:proofErr w:type="gramStart"/>
      <w:r w:rsidRPr="000A0175">
        <w:rPr>
          <w:rFonts w:ascii="Times New Roman" w:hAnsi="Times New Roman"/>
          <w:sz w:val="28"/>
          <w:szCs w:val="28"/>
        </w:rPr>
        <w:t xml:space="preserve"> ,</w:t>
      </w:r>
      <w:proofErr w:type="gramEnd"/>
      <w:r w:rsidRPr="000A0175">
        <w:rPr>
          <w:rFonts w:ascii="Times New Roman" w:hAnsi="Times New Roman"/>
          <w:sz w:val="28"/>
          <w:szCs w:val="28"/>
        </w:rPr>
        <w:t xml:space="preserve"> в том числе:</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 На основании Соглашения  № 15501000-1-2022-011 от 27.01.2022 года было выделено из бюджета Брянской области субсидии на государственную поддержку отрасли культуры на </w:t>
      </w:r>
      <w:proofErr w:type="gramStart"/>
      <w:r w:rsidRPr="000A0175">
        <w:rPr>
          <w:rFonts w:ascii="Times New Roman" w:hAnsi="Times New Roman"/>
          <w:sz w:val="28"/>
          <w:szCs w:val="28"/>
        </w:rPr>
        <w:t>при-обретение</w:t>
      </w:r>
      <w:proofErr w:type="gramEnd"/>
      <w:r w:rsidRPr="000A0175">
        <w:rPr>
          <w:rFonts w:ascii="Times New Roman" w:hAnsi="Times New Roman"/>
          <w:sz w:val="28"/>
          <w:szCs w:val="28"/>
        </w:rPr>
        <w:t xml:space="preserve"> специализированного автотранспорта для обслуживания населения, в том числе в сельской местности в размере 7 552 655,00 руб.; </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20. Расходы на мероприятие « Создание виртуальных залов» запланированы в 2022 году 300 000 руб., израсходованы средства в размере  300 000,00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21  Расходы на мероприятие «Поощрение муниципальных управленческих команд </w:t>
      </w:r>
      <w:proofErr w:type="gramStart"/>
      <w:r w:rsidRPr="000A0175">
        <w:rPr>
          <w:rFonts w:ascii="Times New Roman" w:hAnsi="Times New Roman"/>
          <w:sz w:val="28"/>
          <w:szCs w:val="28"/>
        </w:rPr>
        <w:t>при-граничных</w:t>
      </w:r>
      <w:proofErr w:type="gramEnd"/>
      <w:r w:rsidRPr="000A0175">
        <w:rPr>
          <w:rFonts w:ascii="Times New Roman" w:hAnsi="Times New Roman"/>
          <w:sz w:val="28"/>
          <w:szCs w:val="28"/>
        </w:rPr>
        <w:t xml:space="preserve"> муниципальных образований Брянской области» запланированы в 2022 году  150 000 руб., израсходованы средства в размере  150 000,00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lastRenderedPageBreak/>
        <w:t xml:space="preserve">  22. Расходы на Гранты муниципальным районам (муниципальным округам городских округам) в целях содействия достижения и (или) поо</w:t>
      </w:r>
      <w:r>
        <w:rPr>
          <w:rFonts w:ascii="Times New Roman" w:hAnsi="Times New Roman"/>
          <w:sz w:val="28"/>
          <w:szCs w:val="28"/>
        </w:rPr>
        <w:t>щрения достижения наилучших зна</w:t>
      </w:r>
      <w:r w:rsidRPr="000A0175">
        <w:rPr>
          <w:rFonts w:ascii="Times New Roman" w:hAnsi="Times New Roman"/>
          <w:sz w:val="28"/>
          <w:szCs w:val="28"/>
        </w:rPr>
        <w:t>чений показателей деятельности запланированы в 2022 году  66 112,12 руб., израсходованы средства в размере  66 112,12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Pr>
          <w:rFonts w:ascii="Times New Roman" w:hAnsi="Times New Roman"/>
          <w:sz w:val="28"/>
          <w:szCs w:val="28"/>
        </w:rPr>
        <w:t xml:space="preserve"> 23.</w:t>
      </w:r>
      <w:r w:rsidRPr="000A0175">
        <w:rPr>
          <w:rFonts w:ascii="Times New Roman" w:hAnsi="Times New Roman"/>
          <w:sz w:val="28"/>
          <w:szCs w:val="28"/>
        </w:rPr>
        <w:t>Расходы на Мероприятия (включая стимулиру</w:t>
      </w:r>
      <w:r>
        <w:rPr>
          <w:rFonts w:ascii="Times New Roman" w:hAnsi="Times New Roman"/>
          <w:sz w:val="28"/>
          <w:szCs w:val="28"/>
        </w:rPr>
        <w:t>ющие (поощрительные выплаты), ис</w:t>
      </w:r>
      <w:r w:rsidRPr="000A0175">
        <w:rPr>
          <w:rFonts w:ascii="Times New Roman" w:hAnsi="Times New Roman"/>
          <w:sz w:val="28"/>
          <w:szCs w:val="28"/>
        </w:rPr>
        <w:t>точником финансового обеспечения которых являют</w:t>
      </w:r>
      <w:r>
        <w:rPr>
          <w:rFonts w:ascii="Times New Roman" w:hAnsi="Times New Roman"/>
          <w:sz w:val="28"/>
          <w:szCs w:val="28"/>
        </w:rPr>
        <w:t>ся межбюджетные трансферты (сти</w:t>
      </w:r>
      <w:r w:rsidRPr="000A0175">
        <w:rPr>
          <w:rFonts w:ascii="Times New Roman" w:hAnsi="Times New Roman"/>
          <w:sz w:val="28"/>
          <w:szCs w:val="28"/>
        </w:rPr>
        <w:t>мулирующег</w:t>
      </w:r>
      <w:proofErr w:type="gramStart"/>
      <w:r w:rsidRPr="000A0175">
        <w:rPr>
          <w:rFonts w:ascii="Times New Roman" w:hAnsi="Times New Roman"/>
          <w:sz w:val="28"/>
          <w:szCs w:val="28"/>
        </w:rPr>
        <w:t>о(</w:t>
      </w:r>
      <w:proofErr w:type="gramEnd"/>
      <w:r w:rsidRPr="000A0175">
        <w:rPr>
          <w:rFonts w:ascii="Times New Roman" w:hAnsi="Times New Roman"/>
          <w:sz w:val="28"/>
          <w:szCs w:val="28"/>
        </w:rPr>
        <w:t>поощрительного) характера из областного бюджета запланированы в 2022 году  28 748,75 руб., израсходованы средства в размере  28 748,75 руб., что составляет 100%.</w:t>
      </w:r>
    </w:p>
    <w:p w:rsidR="000A0175" w:rsidRP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24. Расходы на мероприятие «Государственная поддер</w:t>
      </w:r>
      <w:r>
        <w:rPr>
          <w:rFonts w:ascii="Times New Roman" w:hAnsi="Times New Roman"/>
          <w:sz w:val="28"/>
          <w:szCs w:val="28"/>
        </w:rPr>
        <w:t>жка отрасли культуры» запланиро</w:t>
      </w:r>
      <w:r w:rsidRPr="000A0175">
        <w:rPr>
          <w:rFonts w:ascii="Times New Roman" w:hAnsi="Times New Roman"/>
          <w:sz w:val="28"/>
          <w:szCs w:val="28"/>
        </w:rPr>
        <w:t>ваны в 2022 году  5 116 366,00 руб.</w:t>
      </w:r>
      <w:proofErr w:type="gramStart"/>
      <w:r w:rsidRPr="000A0175">
        <w:rPr>
          <w:rFonts w:ascii="Times New Roman" w:hAnsi="Times New Roman"/>
          <w:sz w:val="28"/>
          <w:szCs w:val="28"/>
        </w:rPr>
        <w:t xml:space="preserve"> ,</w:t>
      </w:r>
      <w:proofErr w:type="gramEnd"/>
      <w:r w:rsidRPr="000A0175">
        <w:rPr>
          <w:rFonts w:ascii="Times New Roman" w:hAnsi="Times New Roman"/>
          <w:sz w:val="28"/>
          <w:szCs w:val="28"/>
        </w:rPr>
        <w:t xml:space="preserve"> в том числе:</w:t>
      </w:r>
    </w:p>
    <w:p w:rsidR="000A0175" w:rsidRDefault="000A0175" w:rsidP="000A0175">
      <w:pPr>
        <w:spacing w:after="0" w:line="360" w:lineRule="auto"/>
        <w:ind w:firstLine="709"/>
        <w:jc w:val="both"/>
        <w:rPr>
          <w:rFonts w:ascii="Times New Roman" w:hAnsi="Times New Roman"/>
          <w:sz w:val="28"/>
          <w:szCs w:val="28"/>
        </w:rPr>
      </w:pPr>
      <w:r w:rsidRPr="000A0175">
        <w:rPr>
          <w:rFonts w:ascii="Times New Roman" w:hAnsi="Times New Roman"/>
          <w:sz w:val="28"/>
          <w:szCs w:val="28"/>
        </w:rPr>
        <w:t xml:space="preserve">   - На основании Соглашения  № 15501000-1-2022-011 от 27.01.2022 года было выделено из бюджета Брянской области субсидии на государственную поддержку отрасли культуры на капитальный ремонт МБУ</w:t>
      </w:r>
      <w:r>
        <w:rPr>
          <w:rFonts w:ascii="Times New Roman" w:hAnsi="Times New Roman"/>
          <w:sz w:val="28"/>
          <w:szCs w:val="28"/>
        </w:rPr>
        <w:t xml:space="preserve"> </w:t>
      </w:r>
      <w:r w:rsidRPr="000A0175">
        <w:rPr>
          <w:rFonts w:ascii="Times New Roman" w:hAnsi="Times New Roman"/>
          <w:sz w:val="28"/>
          <w:szCs w:val="28"/>
        </w:rPr>
        <w:t>дополнительного образования «Стародубская детская школа искусств имен</w:t>
      </w:r>
      <w:r>
        <w:rPr>
          <w:rFonts w:ascii="Times New Roman" w:hAnsi="Times New Roman"/>
          <w:sz w:val="28"/>
          <w:szCs w:val="28"/>
        </w:rPr>
        <w:t xml:space="preserve">и </w:t>
      </w:r>
      <w:proofErr w:type="spellStart"/>
      <w:r>
        <w:rPr>
          <w:rFonts w:ascii="Times New Roman" w:hAnsi="Times New Roman"/>
          <w:sz w:val="28"/>
          <w:szCs w:val="28"/>
        </w:rPr>
        <w:t>А.И.Рубца</w:t>
      </w:r>
      <w:proofErr w:type="spellEnd"/>
      <w:r>
        <w:rPr>
          <w:rFonts w:ascii="Times New Roman" w:hAnsi="Times New Roman"/>
          <w:sz w:val="28"/>
          <w:szCs w:val="28"/>
        </w:rPr>
        <w:t xml:space="preserve">»- 5 116 366,00 </w:t>
      </w:r>
      <w:proofErr w:type="spellStart"/>
      <w:r>
        <w:rPr>
          <w:rFonts w:ascii="Times New Roman" w:hAnsi="Times New Roman"/>
          <w:sz w:val="28"/>
          <w:szCs w:val="28"/>
        </w:rPr>
        <w:t>руб</w:t>
      </w:r>
      <w:proofErr w:type="gramStart"/>
      <w:r>
        <w:rPr>
          <w:rFonts w:ascii="Times New Roman" w:hAnsi="Times New Roman"/>
          <w:sz w:val="28"/>
          <w:szCs w:val="28"/>
        </w:rPr>
        <w:t>.</w:t>
      </w:r>
      <w:r w:rsidRPr="000A0175">
        <w:rPr>
          <w:rFonts w:ascii="Times New Roman" w:hAnsi="Times New Roman"/>
          <w:sz w:val="28"/>
          <w:szCs w:val="28"/>
        </w:rPr>
        <w:t>с</w:t>
      </w:r>
      <w:proofErr w:type="gramEnd"/>
      <w:r w:rsidRPr="000A0175">
        <w:rPr>
          <w:rFonts w:ascii="Times New Roman" w:hAnsi="Times New Roman"/>
          <w:sz w:val="28"/>
          <w:szCs w:val="28"/>
        </w:rPr>
        <w:t>оставляет</w:t>
      </w:r>
      <w:proofErr w:type="spellEnd"/>
      <w:r w:rsidRPr="000A0175">
        <w:rPr>
          <w:rFonts w:ascii="Times New Roman" w:hAnsi="Times New Roman"/>
          <w:sz w:val="28"/>
          <w:szCs w:val="28"/>
        </w:rPr>
        <w:t xml:space="preserve"> 100%.</w:t>
      </w:r>
    </w:p>
    <w:p w:rsidR="000A0175" w:rsidRPr="00D56A44" w:rsidRDefault="000A0175" w:rsidP="000A0175">
      <w:pPr>
        <w:spacing w:after="0" w:line="360" w:lineRule="auto"/>
        <w:ind w:firstLine="709"/>
        <w:jc w:val="both"/>
        <w:rPr>
          <w:rFonts w:ascii="Times New Roman" w:hAnsi="Times New Roman"/>
          <w:sz w:val="28"/>
          <w:szCs w:val="28"/>
        </w:rPr>
      </w:pPr>
      <w:r w:rsidRPr="00D56A44">
        <w:rPr>
          <w:rFonts w:ascii="Times New Roman" w:hAnsi="Times New Roman"/>
          <w:b/>
          <w:sz w:val="28"/>
          <w:szCs w:val="28"/>
        </w:rPr>
        <w:t>Вывод:</w:t>
      </w:r>
      <w:r w:rsidRPr="00D56A44">
        <w:rPr>
          <w:rFonts w:ascii="Times New Roman" w:hAnsi="Times New Roman"/>
          <w:sz w:val="28"/>
          <w:szCs w:val="28"/>
        </w:rPr>
        <w:t xml:space="preserve"> эффективность реализации программы плановая, фактический индикатор 3 балла, при </w:t>
      </w:r>
      <w:proofErr w:type="gramStart"/>
      <w:r w:rsidRPr="00D56A44">
        <w:rPr>
          <w:rFonts w:ascii="Times New Roman" w:hAnsi="Times New Roman"/>
          <w:sz w:val="28"/>
          <w:szCs w:val="28"/>
        </w:rPr>
        <w:t>плановом</w:t>
      </w:r>
      <w:proofErr w:type="gramEnd"/>
      <w:r w:rsidRPr="00D56A44">
        <w:rPr>
          <w:rFonts w:ascii="Times New Roman" w:hAnsi="Times New Roman"/>
          <w:sz w:val="28"/>
          <w:szCs w:val="28"/>
        </w:rPr>
        <w:t xml:space="preserve"> 3.</w:t>
      </w:r>
    </w:p>
    <w:p w:rsidR="000A0175" w:rsidRPr="00D56A44" w:rsidRDefault="000A0175" w:rsidP="000A0175">
      <w:pPr>
        <w:spacing w:after="0" w:line="360" w:lineRule="auto"/>
        <w:ind w:firstLine="709"/>
        <w:jc w:val="both"/>
        <w:rPr>
          <w:rFonts w:ascii="Times New Roman" w:hAnsi="Times New Roman"/>
          <w:sz w:val="28"/>
          <w:szCs w:val="28"/>
        </w:rPr>
      </w:pPr>
      <w:r w:rsidRPr="00D56A44">
        <w:rPr>
          <w:rFonts w:ascii="Times New Roman" w:hAnsi="Times New Roman"/>
          <w:i/>
          <w:sz w:val="28"/>
          <w:szCs w:val="28"/>
        </w:rPr>
        <w:t>Предложения и рекомендации:</w:t>
      </w:r>
      <w:r w:rsidRPr="00D56A44">
        <w:rPr>
          <w:rFonts w:ascii="Times New Roman" w:hAnsi="Times New Roman"/>
          <w:sz w:val="28"/>
          <w:szCs w:val="28"/>
        </w:rPr>
        <w:t xml:space="preserve"> реализация программы  признается целесообразной, продолжить финансирование мероприятий. </w:t>
      </w:r>
    </w:p>
    <w:p w:rsidR="008B6C02" w:rsidRPr="00D56A44" w:rsidRDefault="008B6C02" w:rsidP="000A0175">
      <w:pPr>
        <w:spacing w:after="0" w:line="360" w:lineRule="auto"/>
        <w:ind w:firstLine="709"/>
        <w:jc w:val="both"/>
        <w:rPr>
          <w:rFonts w:ascii="Times New Roman" w:hAnsi="Times New Roman"/>
          <w:sz w:val="28"/>
          <w:szCs w:val="28"/>
        </w:rPr>
      </w:pPr>
    </w:p>
    <w:p w:rsidR="005B5CF5" w:rsidRPr="00D56A44" w:rsidRDefault="005B5CF5" w:rsidP="000A0175">
      <w:pPr>
        <w:spacing w:after="0" w:line="360" w:lineRule="auto"/>
        <w:ind w:firstLine="709"/>
        <w:jc w:val="both"/>
        <w:rPr>
          <w:rFonts w:ascii="Times New Roman" w:hAnsi="Times New Roman"/>
          <w:sz w:val="28"/>
          <w:szCs w:val="28"/>
        </w:rPr>
      </w:pPr>
    </w:p>
    <w:p w:rsidR="00533024" w:rsidRPr="00D56A44" w:rsidRDefault="00533024" w:rsidP="000A0175">
      <w:pPr>
        <w:spacing w:after="0" w:line="360" w:lineRule="auto"/>
        <w:ind w:firstLine="709"/>
        <w:jc w:val="both"/>
        <w:rPr>
          <w:rFonts w:ascii="Times New Roman" w:hAnsi="Times New Roman"/>
          <w:sz w:val="28"/>
          <w:szCs w:val="28"/>
        </w:rPr>
      </w:pPr>
    </w:p>
    <w:sectPr w:rsidR="00533024" w:rsidRPr="00D56A44" w:rsidSect="000037A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98E"/>
    <w:multiLevelType w:val="hybridMultilevel"/>
    <w:tmpl w:val="0AA47EAA"/>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10C2C6D"/>
    <w:multiLevelType w:val="hybridMultilevel"/>
    <w:tmpl w:val="D3BEAD9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D22E9C"/>
    <w:multiLevelType w:val="hybridMultilevel"/>
    <w:tmpl w:val="511E6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D6775B"/>
    <w:multiLevelType w:val="hybridMultilevel"/>
    <w:tmpl w:val="74567C50"/>
    <w:lvl w:ilvl="0" w:tplc="B178ECA0">
      <w:start w:val="1"/>
      <w:numFmt w:val="decimal"/>
      <w:lvlText w:val="%1)"/>
      <w:lvlJc w:val="left"/>
      <w:pPr>
        <w:ind w:left="92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0FC7328"/>
    <w:multiLevelType w:val="hybridMultilevel"/>
    <w:tmpl w:val="D3BEA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B1D5DBF"/>
    <w:multiLevelType w:val="hybridMultilevel"/>
    <w:tmpl w:val="CEF0775A"/>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E5C"/>
    <w:rsid w:val="00010C7A"/>
    <w:rsid w:val="0001206C"/>
    <w:rsid w:val="000255F8"/>
    <w:rsid w:val="00030309"/>
    <w:rsid w:val="00071C09"/>
    <w:rsid w:val="00075822"/>
    <w:rsid w:val="000A0175"/>
    <w:rsid w:val="000A421E"/>
    <w:rsid w:val="000C68E1"/>
    <w:rsid w:val="000D680F"/>
    <w:rsid w:val="001206A8"/>
    <w:rsid w:val="00121070"/>
    <w:rsid w:val="00130F31"/>
    <w:rsid w:val="00137979"/>
    <w:rsid w:val="001450F0"/>
    <w:rsid w:val="001566B0"/>
    <w:rsid w:val="00166F6E"/>
    <w:rsid w:val="001748E7"/>
    <w:rsid w:val="001A1059"/>
    <w:rsid w:val="001B0EAB"/>
    <w:rsid w:val="001D1440"/>
    <w:rsid w:val="001D539E"/>
    <w:rsid w:val="001E70D7"/>
    <w:rsid w:val="00203ED6"/>
    <w:rsid w:val="0021107D"/>
    <w:rsid w:val="00280708"/>
    <w:rsid w:val="002A7A0A"/>
    <w:rsid w:val="002C526C"/>
    <w:rsid w:val="002C7AB5"/>
    <w:rsid w:val="002E128D"/>
    <w:rsid w:val="002F228F"/>
    <w:rsid w:val="002F652F"/>
    <w:rsid w:val="003130E7"/>
    <w:rsid w:val="003361FF"/>
    <w:rsid w:val="003400CD"/>
    <w:rsid w:val="00341F33"/>
    <w:rsid w:val="00350ACE"/>
    <w:rsid w:val="00356C98"/>
    <w:rsid w:val="00372503"/>
    <w:rsid w:val="00372E66"/>
    <w:rsid w:val="003C099A"/>
    <w:rsid w:val="003D2C1B"/>
    <w:rsid w:val="00401BF6"/>
    <w:rsid w:val="00405E2E"/>
    <w:rsid w:val="004175E4"/>
    <w:rsid w:val="004214B1"/>
    <w:rsid w:val="004306BD"/>
    <w:rsid w:val="004354F8"/>
    <w:rsid w:val="00436D35"/>
    <w:rsid w:val="0044497D"/>
    <w:rsid w:val="00446E5C"/>
    <w:rsid w:val="004517E3"/>
    <w:rsid w:val="004538A6"/>
    <w:rsid w:val="00472A74"/>
    <w:rsid w:val="004A5F30"/>
    <w:rsid w:val="004B65ED"/>
    <w:rsid w:val="004B6D22"/>
    <w:rsid w:val="004D00C5"/>
    <w:rsid w:val="004D5D42"/>
    <w:rsid w:val="00520E46"/>
    <w:rsid w:val="00521477"/>
    <w:rsid w:val="00523F95"/>
    <w:rsid w:val="00533024"/>
    <w:rsid w:val="00564929"/>
    <w:rsid w:val="00575004"/>
    <w:rsid w:val="005857DE"/>
    <w:rsid w:val="00586CB4"/>
    <w:rsid w:val="005917A9"/>
    <w:rsid w:val="005B5CF5"/>
    <w:rsid w:val="005C169A"/>
    <w:rsid w:val="005D4FF5"/>
    <w:rsid w:val="005F51C1"/>
    <w:rsid w:val="005F64B6"/>
    <w:rsid w:val="00623CE4"/>
    <w:rsid w:val="00655790"/>
    <w:rsid w:val="006620AF"/>
    <w:rsid w:val="00686B21"/>
    <w:rsid w:val="006D4754"/>
    <w:rsid w:val="006D50CF"/>
    <w:rsid w:val="006D638F"/>
    <w:rsid w:val="006E1400"/>
    <w:rsid w:val="006E2100"/>
    <w:rsid w:val="007011CC"/>
    <w:rsid w:val="0073168B"/>
    <w:rsid w:val="007406AF"/>
    <w:rsid w:val="00743C49"/>
    <w:rsid w:val="007559FE"/>
    <w:rsid w:val="007972BD"/>
    <w:rsid w:val="007A5810"/>
    <w:rsid w:val="007C087B"/>
    <w:rsid w:val="007E0989"/>
    <w:rsid w:val="00826004"/>
    <w:rsid w:val="00836F4F"/>
    <w:rsid w:val="00850201"/>
    <w:rsid w:val="00855611"/>
    <w:rsid w:val="008718DE"/>
    <w:rsid w:val="00880E27"/>
    <w:rsid w:val="008A08BE"/>
    <w:rsid w:val="008B6C02"/>
    <w:rsid w:val="008C62FE"/>
    <w:rsid w:val="008D2525"/>
    <w:rsid w:val="00922FFE"/>
    <w:rsid w:val="00931CCE"/>
    <w:rsid w:val="00955E61"/>
    <w:rsid w:val="009C1580"/>
    <w:rsid w:val="009C3FF8"/>
    <w:rsid w:val="009E1E70"/>
    <w:rsid w:val="009E68F8"/>
    <w:rsid w:val="00A21C12"/>
    <w:rsid w:val="00A65638"/>
    <w:rsid w:val="00A6632C"/>
    <w:rsid w:val="00AB1662"/>
    <w:rsid w:val="00AB426B"/>
    <w:rsid w:val="00AD5B40"/>
    <w:rsid w:val="00AE73FE"/>
    <w:rsid w:val="00B04322"/>
    <w:rsid w:val="00B20569"/>
    <w:rsid w:val="00B2622C"/>
    <w:rsid w:val="00B40309"/>
    <w:rsid w:val="00B45414"/>
    <w:rsid w:val="00B566E2"/>
    <w:rsid w:val="00B61639"/>
    <w:rsid w:val="00BB35F8"/>
    <w:rsid w:val="00BD5D10"/>
    <w:rsid w:val="00BE2DFB"/>
    <w:rsid w:val="00BE50E3"/>
    <w:rsid w:val="00BF2DB1"/>
    <w:rsid w:val="00C06FCF"/>
    <w:rsid w:val="00C34D0C"/>
    <w:rsid w:val="00C442C2"/>
    <w:rsid w:val="00C66D8F"/>
    <w:rsid w:val="00C846C5"/>
    <w:rsid w:val="00C90939"/>
    <w:rsid w:val="00CB3FC1"/>
    <w:rsid w:val="00CE75B8"/>
    <w:rsid w:val="00CF03AF"/>
    <w:rsid w:val="00CF1DC3"/>
    <w:rsid w:val="00D1768B"/>
    <w:rsid w:val="00D32C9F"/>
    <w:rsid w:val="00D56A44"/>
    <w:rsid w:val="00DC1228"/>
    <w:rsid w:val="00DC5A57"/>
    <w:rsid w:val="00DD5409"/>
    <w:rsid w:val="00E05CBB"/>
    <w:rsid w:val="00E82784"/>
    <w:rsid w:val="00E85A56"/>
    <w:rsid w:val="00EC5F87"/>
    <w:rsid w:val="00EF323F"/>
    <w:rsid w:val="00F21C91"/>
    <w:rsid w:val="00F36FA6"/>
    <w:rsid w:val="00F4382D"/>
    <w:rsid w:val="00F5011B"/>
    <w:rsid w:val="00F56899"/>
    <w:rsid w:val="00F757FB"/>
    <w:rsid w:val="00F96525"/>
    <w:rsid w:val="00FB73A4"/>
    <w:rsid w:val="00FD6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E5C"/>
    <w:rPr>
      <w:rFonts w:ascii="Calibri" w:eastAsia="Calibri" w:hAnsi="Calibri" w:cs="Times New Roman"/>
    </w:rPr>
  </w:style>
  <w:style w:type="paragraph" w:styleId="1">
    <w:name w:val="heading 1"/>
    <w:basedOn w:val="a"/>
    <w:next w:val="a"/>
    <w:link w:val="10"/>
    <w:uiPriority w:val="9"/>
    <w:qFormat/>
    <w:rsid w:val="00955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6E5C"/>
    <w:pPr>
      <w:ind w:left="720"/>
      <w:contextualSpacing/>
    </w:pPr>
  </w:style>
  <w:style w:type="paragraph" w:customStyle="1" w:styleId="western">
    <w:name w:val="western"/>
    <w:basedOn w:val="a"/>
    <w:rsid w:val="003D2C1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с отступом Знак"/>
    <w:link w:val="a5"/>
    <w:locked/>
    <w:rsid w:val="00B61639"/>
    <w:rPr>
      <w:sz w:val="24"/>
      <w:szCs w:val="24"/>
      <w:lang w:eastAsia="ru-RU"/>
    </w:rPr>
  </w:style>
  <w:style w:type="paragraph" w:styleId="a5">
    <w:name w:val="Body Text Indent"/>
    <w:basedOn w:val="a"/>
    <w:link w:val="a4"/>
    <w:rsid w:val="00B61639"/>
    <w:pPr>
      <w:spacing w:after="120" w:line="240" w:lineRule="auto"/>
      <w:ind w:left="283"/>
    </w:pPr>
    <w:rPr>
      <w:rFonts w:asciiTheme="minorHAnsi" w:eastAsiaTheme="minorHAnsi" w:hAnsiTheme="minorHAnsi" w:cstheme="minorBidi"/>
      <w:sz w:val="24"/>
      <w:szCs w:val="24"/>
      <w:lang w:eastAsia="ru-RU"/>
    </w:rPr>
  </w:style>
  <w:style w:type="character" w:customStyle="1" w:styleId="11">
    <w:name w:val="Основной текст с отступом Знак1"/>
    <w:basedOn w:val="a0"/>
    <w:uiPriority w:val="99"/>
    <w:semiHidden/>
    <w:rsid w:val="00B61639"/>
    <w:rPr>
      <w:rFonts w:ascii="Calibri" w:eastAsia="Calibri" w:hAnsi="Calibri" w:cs="Times New Roman"/>
    </w:rPr>
  </w:style>
  <w:style w:type="character" w:customStyle="1" w:styleId="a6">
    <w:name w:val="Основной текст_"/>
    <w:basedOn w:val="a0"/>
    <w:link w:val="4"/>
    <w:locked/>
    <w:rsid w:val="0044497D"/>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6"/>
    <w:rsid w:val="0044497D"/>
    <w:pPr>
      <w:widowControl w:val="0"/>
      <w:shd w:val="clear" w:color="auto" w:fill="FFFFFF"/>
      <w:spacing w:before="420" w:after="0" w:line="322" w:lineRule="exact"/>
      <w:jc w:val="both"/>
    </w:pPr>
    <w:rPr>
      <w:rFonts w:ascii="Times New Roman" w:eastAsia="Times New Roman" w:hAnsi="Times New Roman"/>
      <w:sz w:val="27"/>
      <w:szCs w:val="27"/>
    </w:rPr>
  </w:style>
  <w:style w:type="paragraph" w:styleId="a7">
    <w:name w:val="No Spacing"/>
    <w:link w:val="a8"/>
    <w:uiPriority w:val="1"/>
    <w:qFormat/>
    <w:rsid w:val="00F4382D"/>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F4382D"/>
    <w:rPr>
      <w:rFonts w:ascii="Calibri" w:eastAsia="Calibri" w:hAnsi="Calibri" w:cs="Times New Roman"/>
    </w:rPr>
  </w:style>
  <w:style w:type="paragraph" w:styleId="a9">
    <w:name w:val="Balloon Text"/>
    <w:basedOn w:val="a"/>
    <w:link w:val="aa"/>
    <w:uiPriority w:val="99"/>
    <w:semiHidden/>
    <w:unhideWhenUsed/>
    <w:rsid w:val="00743C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43C49"/>
    <w:rPr>
      <w:rFonts w:ascii="Tahoma" w:eastAsia="Calibri" w:hAnsi="Tahoma" w:cs="Tahoma"/>
      <w:sz w:val="16"/>
      <w:szCs w:val="16"/>
    </w:rPr>
  </w:style>
  <w:style w:type="character" w:customStyle="1" w:styleId="10">
    <w:name w:val="Заголовок 1 Знак"/>
    <w:basedOn w:val="a0"/>
    <w:link w:val="1"/>
    <w:uiPriority w:val="9"/>
    <w:rsid w:val="00955E61"/>
    <w:rPr>
      <w:rFonts w:asciiTheme="majorHAnsi" w:eastAsiaTheme="majorEastAsia" w:hAnsiTheme="majorHAnsi" w:cstheme="majorBidi"/>
      <w:b/>
      <w:bCs/>
      <w:color w:val="365F91" w:themeColor="accent1" w:themeShade="BF"/>
      <w:sz w:val="28"/>
      <w:szCs w:val="28"/>
    </w:rPr>
  </w:style>
  <w:style w:type="paragraph" w:customStyle="1" w:styleId="12">
    <w:name w:val="Без интервала1"/>
    <w:qFormat/>
    <w:rsid w:val="005B5CF5"/>
    <w:pPr>
      <w:spacing w:after="0" w:line="240" w:lineRule="auto"/>
    </w:pPr>
    <w:rPr>
      <w:rFonts w:ascii="Calibri" w:eastAsia="Times New Roman" w:hAnsi="Calibri" w:cs="Times New Roman"/>
      <w:lang w:eastAsia="ru-RU"/>
    </w:rPr>
  </w:style>
  <w:style w:type="paragraph" w:styleId="ab">
    <w:name w:val="Body Text"/>
    <w:basedOn w:val="a"/>
    <w:link w:val="ac"/>
    <w:uiPriority w:val="99"/>
    <w:semiHidden/>
    <w:unhideWhenUsed/>
    <w:rsid w:val="00AE73FE"/>
    <w:pPr>
      <w:spacing w:after="120"/>
    </w:pPr>
  </w:style>
  <w:style w:type="character" w:customStyle="1" w:styleId="ac">
    <w:name w:val="Основной текст Знак"/>
    <w:basedOn w:val="a0"/>
    <w:link w:val="ab"/>
    <w:uiPriority w:val="99"/>
    <w:semiHidden/>
    <w:rsid w:val="00AE73F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E5C"/>
    <w:rPr>
      <w:rFonts w:ascii="Calibri" w:eastAsia="Calibri" w:hAnsi="Calibri" w:cs="Times New Roman"/>
    </w:rPr>
  </w:style>
  <w:style w:type="paragraph" w:styleId="1">
    <w:name w:val="heading 1"/>
    <w:basedOn w:val="a"/>
    <w:next w:val="a"/>
    <w:link w:val="10"/>
    <w:uiPriority w:val="9"/>
    <w:qFormat/>
    <w:rsid w:val="00955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6E5C"/>
    <w:pPr>
      <w:ind w:left="720"/>
      <w:contextualSpacing/>
    </w:pPr>
  </w:style>
  <w:style w:type="paragraph" w:customStyle="1" w:styleId="western">
    <w:name w:val="western"/>
    <w:basedOn w:val="a"/>
    <w:rsid w:val="003D2C1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с отступом Знак"/>
    <w:link w:val="a5"/>
    <w:locked/>
    <w:rsid w:val="00B61639"/>
    <w:rPr>
      <w:sz w:val="24"/>
      <w:szCs w:val="24"/>
      <w:lang w:eastAsia="ru-RU"/>
    </w:rPr>
  </w:style>
  <w:style w:type="paragraph" w:styleId="a5">
    <w:name w:val="Body Text Indent"/>
    <w:basedOn w:val="a"/>
    <w:link w:val="a4"/>
    <w:rsid w:val="00B61639"/>
    <w:pPr>
      <w:spacing w:after="120" w:line="240" w:lineRule="auto"/>
      <w:ind w:left="283"/>
    </w:pPr>
    <w:rPr>
      <w:rFonts w:asciiTheme="minorHAnsi" w:eastAsiaTheme="minorHAnsi" w:hAnsiTheme="minorHAnsi" w:cstheme="minorBidi"/>
      <w:sz w:val="24"/>
      <w:szCs w:val="24"/>
      <w:lang w:eastAsia="ru-RU"/>
    </w:rPr>
  </w:style>
  <w:style w:type="character" w:customStyle="1" w:styleId="11">
    <w:name w:val="Основной текст с отступом Знак1"/>
    <w:basedOn w:val="a0"/>
    <w:uiPriority w:val="99"/>
    <w:semiHidden/>
    <w:rsid w:val="00B61639"/>
    <w:rPr>
      <w:rFonts w:ascii="Calibri" w:eastAsia="Calibri" w:hAnsi="Calibri" w:cs="Times New Roman"/>
    </w:rPr>
  </w:style>
  <w:style w:type="character" w:customStyle="1" w:styleId="a6">
    <w:name w:val="Основной текст_"/>
    <w:basedOn w:val="a0"/>
    <w:link w:val="4"/>
    <w:locked/>
    <w:rsid w:val="0044497D"/>
    <w:rPr>
      <w:rFonts w:ascii="Times New Roman" w:eastAsia="Times New Roman" w:hAnsi="Times New Roman" w:cs="Times New Roman"/>
      <w:sz w:val="27"/>
      <w:szCs w:val="27"/>
      <w:shd w:val="clear" w:color="auto" w:fill="FFFFFF"/>
    </w:rPr>
  </w:style>
  <w:style w:type="paragraph" w:customStyle="1" w:styleId="4">
    <w:name w:val="Основной текст4"/>
    <w:basedOn w:val="a"/>
    <w:link w:val="a6"/>
    <w:rsid w:val="0044497D"/>
    <w:pPr>
      <w:widowControl w:val="0"/>
      <w:shd w:val="clear" w:color="auto" w:fill="FFFFFF"/>
      <w:spacing w:before="420" w:after="0" w:line="322" w:lineRule="exact"/>
      <w:jc w:val="both"/>
    </w:pPr>
    <w:rPr>
      <w:rFonts w:ascii="Times New Roman" w:eastAsia="Times New Roman" w:hAnsi="Times New Roman"/>
      <w:sz w:val="27"/>
      <w:szCs w:val="27"/>
    </w:rPr>
  </w:style>
  <w:style w:type="paragraph" w:styleId="a7">
    <w:name w:val="No Spacing"/>
    <w:link w:val="a8"/>
    <w:uiPriority w:val="1"/>
    <w:qFormat/>
    <w:rsid w:val="00F4382D"/>
    <w:pPr>
      <w:spacing w:after="0" w:line="240" w:lineRule="auto"/>
    </w:pPr>
    <w:rPr>
      <w:rFonts w:ascii="Calibri" w:eastAsia="Calibri" w:hAnsi="Calibri" w:cs="Times New Roman"/>
    </w:rPr>
  </w:style>
  <w:style w:type="character" w:customStyle="1" w:styleId="a8">
    <w:name w:val="Без интервала Знак"/>
    <w:link w:val="a7"/>
    <w:uiPriority w:val="1"/>
    <w:locked/>
    <w:rsid w:val="00F4382D"/>
    <w:rPr>
      <w:rFonts w:ascii="Calibri" w:eastAsia="Calibri" w:hAnsi="Calibri" w:cs="Times New Roman"/>
    </w:rPr>
  </w:style>
  <w:style w:type="paragraph" w:styleId="a9">
    <w:name w:val="Balloon Text"/>
    <w:basedOn w:val="a"/>
    <w:link w:val="aa"/>
    <w:uiPriority w:val="99"/>
    <w:semiHidden/>
    <w:unhideWhenUsed/>
    <w:rsid w:val="00743C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43C49"/>
    <w:rPr>
      <w:rFonts w:ascii="Tahoma" w:eastAsia="Calibri" w:hAnsi="Tahoma" w:cs="Tahoma"/>
      <w:sz w:val="16"/>
      <w:szCs w:val="16"/>
    </w:rPr>
  </w:style>
  <w:style w:type="character" w:customStyle="1" w:styleId="10">
    <w:name w:val="Заголовок 1 Знак"/>
    <w:basedOn w:val="a0"/>
    <w:link w:val="1"/>
    <w:uiPriority w:val="9"/>
    <w:rsid w:val="00955E61"/>
    <w:rPr>
      <w:rFonts w:asciiTheme="majorHAnsi" w:eastAsiaTheme="majorEastAsia" w:hAnsiTheme="majorHAnsi" w:cstheme="majorBidi"/>
      <w:b/>
      <w:bCs/>
      <w:color w:val="365F91" w:themeColor="accent1" w:themeShade="BF"/>
      <w:sz w:val="28"/>
      <w:szCs w:val="28"/>
    </w:rPr>
  </w:style>
  <w:style w:type="paragraph" w:customStyle="1" w:styleId="12">
    <w:name w:val="Без интервала1"/>
    <w:qFormat/>
    <w:rsid w:val="005B5CF5"/>
    <w:pPr>
      <w:spacing w:after="0" w:line="240" w:lineRule="auto"/>
    </w:pPr>
    <w:rPr>
      <w:rFonts w:ascii="Calibri" w:eastAsia="Times New Roman" w:hAnsi="Calibri" w:cs="Times New Roman"/>
      <w:lang w:eastAsia="ru-RU"/>
    </w:rPr>
  </w:style>
  <w:style w:type="paragraph" w:styleId="ab">
    <w:name w:val="Body Text"/>
    <w:basedOn w:val="a"/>
    <w:link w:val="ac"/>
    <w:uiPriority w:val="99"/>
    <w:semiHidden/>
    <w:unhideWhenUsed/>
    <w:rsid w:val="00AE73FE"/>
    <w:pPr>
      <w:spacing w:after="120"/>
    </w:pPr>
  </w:style>
  <w:style w:type="character" w:customStyle="1" w:styleId="ac">
    <w:name w:val="Основной текст Знак"/>
    <w:basedOn w:val="a0"/>
    <w:link w:val="ab"/>
    <w:uiPriority w:val="99"/>
    <w:semiHidden/>
    <w:rsid w:val="00AE73F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458253">
      <w:bodyDiv w:val="1"/>
      <w:marLeft w:val="0"/>
      <w:marRight w:val="0"/>
      <w:marTop w:val="0"/>
      <w:marBottom w:val="0"/>
      <w:divBdr>
        <w:top w:val="none" w:sz="0" w:space="0" w:color="auto"/>
        <w:left w:val="none" w:sz="0" w:space="0" w:color="auto"/>
        <w:bottom w:val="none" w:sz="0" w:space="0" w:color="auto"/>
        <w:right w:val="none" w:sz="0" w:space="0" w:color="auto"/>
      </w:divBdr>
    </w:div>
    <w:div w:id="1424256835">
      <w:bodyDiv w:val="1"/>
      <w:marLeft w:val="0"/>
      <w:marRight w:val="0"/>
      <w:marTop w:val="0"/>
      <w:marBottom w:val="0"/>
      <w:divBdr>
        <w:top w:val="none" w:sz="0" w:space="0" w:color="auto"/>
        <w:left w:val="none" w:sz="0" w:space="0" w:color="auto"/>
        <w:bottom w:val="none" w:sz="0" w:space="0" w:color="auto"/>
        <w:right w:val="none" w:sz="0" w:space="0" w:color="auto"/>
      </w:divBdr>
    </w:div>
    <w:div w:id="1541939760">
      <w:bodyDiv w:val="1"/>
      <w:marLeft w:val="0"/>
      <w:marRight w:val="0"/>
      <w:marTop w:val="0"/>
      <w:marBottom w:val="0"/>
      <w:divBdr>
        <w:top w:val="none" w:sz="0" w:space="0" w:color="auto"/>
        <w:left w:val="none" w:sz="0" w:space="0" w:color="auto"/>
        <w:bottom w:val="none" w:sz="0" w:space="0" w:color="auto"/>
        <w:right w:val="none" w:sz="0" w:space="0" w:color="auto"/>
      </w:divBdr>
    </w:div>
    <w:div w:id="1699742073">
      <w:bodyDiv w:val="1"/>
      <w:marLeft w:val="0"/>
      <w:marRight w:val="0"/>
      <w:marTop w:val="0"/>
      <w:marBottom w:val="0"/>
      <w:divBdr>
        <w:top w:val="none" w:sz="0" w:space="0" w:color="auto"/>
        <w:left w:val="none" w:sz="0" w:space="0" w:color="auto"/>
        <w:bottom w:val="none" w:sz="0" w:space="0" w:color="auto"/>
        <w:right w:val="none" w:sz="0" w:space="0" w:color="auto"/>
      </w:divBdr>
    </w:div>
    <w:div w:id="21208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11C09-ED56-452A-A56C-B40D78077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3007</TotalTime>
  <Pages>1</Pages>
  <Words>8496</Words>
  <Characters>48431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dc:creator>
  <cp:lastModifiedBy>Econom</cp:lastModifiedBy>
  <cp:revision>86</cp:revision>
  <cp:lastPrinted>2023-03-31T09:25:00Z</cp:lastPrinted>
  <dcterms:created xsi:type="dcterms:W3CDTF">2017-04-07T12:27:00Z</dcterms:created>
  <dcterms:modified xsi:type="dcterms:W3CDTF">2023-03-31T09:40:00Z</dcterms:modified>
</cp:coreProperties>
</file>