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42" w:rsidRPr="00D72942" w:rsidRDefault="00D72942" w:rsidP="00D72942">
      <w:pPr>
        <w:spacing w:after="0" w:line="240" w:lineRule="auto"/>
        <w:jc w:val="center"/>
        <w:rPr>
          <w:rFonts w:ascii="Times New Roman" w:eastAsia="Times New Roman" w:hAnsi="Times New Roman" w:cs="Times New Roman"/>
          <w:color w:val="333333"/>
          <w:sz w:val="24"/>
          <w:szCs w:val="24"/>
          <w:lang w:eastAsia="ru-RU"/>
        </w:rPr>
      </w:pPr>
      <w:bookmarkStart w:id="0" w:name="_GoBack"/>
      <w:bookmarkEnd w:id="0"/>
      <w:r w:rsidRPr="00D72942">
        <w:rPr>
          <w:rFonts w:ascii="Times New Roman" w:eastAsia="Times New Roman" w:hAnsi="Times New Roman" w:cs="Times New Roman"/>
          <w:b/>
          <w:bCs/>
          <w:color w:val="333333"/>
          <w:sz w:val="24"/>
          <w:szCs w:val="24"/>
          <w:bdr w:val="none" w:sz="0" w:space="0" w:color="auto" w:frame="1"/>
          <w:lang w:eastAsia="ru-RU"/>
        </w:rPr>
        <w:t>О предоставлении лицам из числа детей-сирот и детей, оставшихся без попечения родителей, выплаты на приобретение благ</w:t>
      </w:r>
      <w:r>
        <w:rPr>
          <w:rFonts w:ascii="Times New Roman" w:eastAsia="Times New Roman" w:hAnsi="Times New Roman" w:cs="Times New Roman"/>
          <w:b/>
          <w:bCs/>
          <w:color w:val="333333"/>
          <w:sz w:val="24"/>
          <w:szCs w:val="24"/>
          <w:bdr w:val="none" w:sz="0" w:space="0" w:color="auto" w:frame="1"/>
          <w:lang w:eastAsia="ru-RU"/>
        </w:rPr>
        <w:t>оустроенного жилого помещения в </w:t>
      </w:r>
      <w:r w:rsidRPr="00D72942">
        <w:rPr>
          <w:rFonts w:ascii="Times New Roman" w:eastAsia="Times New Roman" w:hAnsi="Times New Roman" w:cs="Times New Roman"/>
          <w:b/>
          <w:bCs/>
          <w:color w:val="333333"/>
          <w:sz w:val="24"/>
          <w:szCs w:val="24"/>
          <w:bdr w:val="none" w:sz="0" w:space="0" w:color="auto" w:frame="1"/>
          <w:lang w:eastAsia="ru-RU"/>
        </w:rPr>
        <w:t>собственность или для полного погашения кредита (займа) по договору, обязательства заемщика по которому обеспечены ипотекой</w:t>
      </w:r>
    </w:p>
    <w:p w:rsidR="00D72942" w:rsidRDefault="00D72942" w:rsidP="00D72942">
      <w:pPr>
        <w:spacing w:after="0" w:line="240" w:lineRule="auto"/>
        <w:jc w:val="both"/>
        <w:rPr>
          <w:rFonts w:ascii="Arial" w:eastAsia="Times New Roman" w:hAnsi="Arial" w:cs="Arial"/>
          <w:color w:val="333333"/>
          <w:sz w:val="18"/>
          <w:szCs w:val="18"/>
          <w:lang w:eastAsia="ru-RU"/>
        </w:rPr>
      </w:pPr>
      <w:r w:rsidRPr="00D72942">
        <w:rPr>
          <w:rFonts w:ascii="Arial" w:eastAsia="Times New Roman" w:hAnsi="Arial" w:cs="Arial"/>
          <w:color w:val="333333"/>
          <w:sz w:val="18"/>
          <w:szCs w:val="18"/>
          <w:lang w:eastAsia="ru-RU"/>
        </w:rPr>
        <w:t>   </w:t>
      </w:r>
    </w:p>
    <w:p w:rsidR="00D72942" w:rsidRPr="00D72942" w:rsidRDefault="00D72942" w:rsidP="00D72942">
      <w:pPr>
        <w:spacing w:after="0" w:line="240" w:lineRule="auto"/>
        <w:jc w:val="both"/>
        <w:rPr>
          <w:rFonts w:ascii="Times New Roman" w:eastAsia="Times New Roman" w:hAnsi="Times New Roman" w:cs="Times New Roman"/>
          <w:color w:val="333333"/>
          <w:sz w:val="24"/>
          <w:szCs w:val="24"/>
          <w:lang w:eastAsia="ru-RU"/>
        </w:rPr>
      </w:pPr>
      <w:r>
        <w:rPr>
          <w:rFonts w:ascii="Arial" w:eastAsia="Times New Roman" w:hAnsi="Arial" w:cs="Arial"/>
          <w:color w:val="333333"/>
          <w:sz w:val="18"/>
          <w:szCs w:val="18"/>
          <w:lang w:eastAsia="ru-RU"/>
        </w:rPr>
        <w:t xml:space="preserve"> </w:t>
      </w:r>
      <w:r>
        <w:rPr>
          <w:rFonts w:ascii="Arial" w:eastAsia="Times New Roman" w:hAnsi="Arial" w:cs="Arial"/>
          <w:color w:val="333333"/>
          <w:sz w:val="18"/>
          <w:szCs w:val="18"/>
          <w:lang w:eastAsia="ru-RU"/>
        </w:rPr>
        <w:tab/>
      </w:r>
      <w:r w:rsidRPr="00D72942">
        <w:rPr>
          <w:rFonts w:ascii="Times New Roman" w:eastAsia="Times New Roman" w:hAnsi="Times New Roman" w:cs="Times New Roman"/>
          <w:color w:val="333333"/>
          <w:sz w:val="24"/>
          <w:szCs w:val="24"/>
          <w:lang w:eastAsia="ru-RU"/>
        </w:rPr>
        <w:t>Федеральный закон от 21.12.1996 № 159-ФЗ "О дополнительных гарантиях по социальной поддержке детей-сирот и детей, оставшихся без попечения родителей" (далее по тексту — Федеральный закон)</w:t>
      </w:r>
      <w:r>
        <w:rPr>
          <w:rFonts w:ascii="Times New Roman" w:eastAsia="Times New Roman" w:hAnsi="Times New Roman" w:cs="Times New Roman"/>
          <w:color w:val="333333"/>
          <w:sz w:val="24"/>
          <w:szCs w:val="24"/>
          <w:lang w:eastAsia="ru-RU"/>
        </w:rPr>
        <w:t xml:space="preserve"> </w:t>
      </w:r>
      <w:proofErr w:type="gramStart"/>
      <w:r>
        <w:rPr>
          <w:rFonts w:ascii="Times New Roman" w:eastAsia="Times New Roman" w:hAnsi="Times New Roman" w:cs="Times New Roman"/>
          <w:color w:val="333333"/>
          <w:sz w:val="24"/>
          <w:szCs w:val="24"/>
          <w:lang w:eastAsia="ru-RU"/>
        </w:rPr>
        <w:t xml:space="preserve">04.08.2023 </w:t>
      </w:r>
      <w:r w:rsidRPr="00D72942">
        <w:rPr>
          <w:rFonts w:ascii="Times New Roman" w:eastAsia="Times New Roman" w:hAnsi="Times New Roman" w:cs="Times New Roman"/>
          <w:color w:val="333333"/>
          <w:sz w:val="24"/>
          <w:szCs w:val="24"/>
          <w:lang w:eastAsia="ru-RU"/>
        </w:rPr>
        <w:t xml:space="preserve"> дополнен</w:t>
      </w:r>
      <w:proofErr w:type="gramEnd"/>
      <w:r w:rsidRPr="00D72942">
        <w:rPr>
          <w:rFonts w:ascii="Times New Roman" w:eastAsia="Times New Roman" w:hAnsi="Times New Roman" w:cs="Times New Roman"/>
          <w:color w:val="333333"/>
          <w:sz w:val="24"/>
          <w:szCs w:val="24"/>
          <w:lang w:eastAsia="ru-RU"/>
        </w:rPr>
        <w:t xml:space="preserve"> статьей 8.1. 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F213F5" w:rsidRPr="00F213F5" w:rsidRDefault="00F213F5" w:rsidP="00F213F5">
      <w:pPr>
        <w:pStyle w:val="a3"/>
        <w:spacing w:before="0" w:beforeAutospacing="0" w:after="0" w:afterAutospacing="0"/>
        <w:ind w:firstLine="708"/>
        <w:jc w:val="both"/>
        <w:rPr>
          <w:color w:val="333333"/>
        </w:rPr>
      </w:pPr>
      <w:r w:rsidRPr="00F213F5">
        <w:rPr>
          <w:color w:val="333333"/>
        </w:rPr>
        <w:t>В соответствии с данной статьей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w:t>
      </w:r>
      <w:hyperlink r:id="rId4" w:anchor="P214" w:history="1">
        <w:r w:rsidRPr="00F213F5">
          <w:rPr>
            <w:rStyle w:val="a4"/>
            <w:color w:val="090909"/>
            <w:bdr w:val="none" w:sz="0" w:space="0" w:color="auto" w:frame="1"/>
          </w:rPr>
          <w:t>пункте 9 статьи 8</w:t>
        </w:r>
      </w:hyperlink>
      <w:r w:rsidRPr="00F213F5">
        <w:rPr>
          <w:color w:val="333333"/>
        </w:rPr>
        <w:t> Федерального закона, включенные в список в соответствии с пунктом 3 статьи 8 Федерального закона, при наличии совокупности обстоятельств, указанных в </w:t>
      </w:r>
      <w:hyperlink r:id="rId5" w:anchor="P224" w:history="1">
        <w:r w:rsidRPr="00F213F5">
          <w:rPr>
            <w:rStyle w:val="a4"/>
            <w:color w:val="090909"/>
            <w:bdr w:val="none" w:sz="0" w:space="0" w:color="auto" w:frame="1"/>
          </w:rPr>
          <w:t>пункте 2</w:t>
        </w:r>
      </w:hyperlink>
      <w:r w:rsidRPr="00F213F5">
        <w:rPr>
          <w:color w:val="333333"/>
        </w:rPr>
        <w:t> статьи 8.1.</w:t>
      </w:r>
    </w:p>
    <w:p w:rsidR="00F213F5" w:rsidRPr="00F213F5" w:rsidRDefault="00F213F5" w:rsidP="00F213F5">
      <w:pPr>
        <w:pStyle w:val="a3"/>
        <w:spacing w:before="0" w:beforeAutospacing="0" w:after="0" w:afterAutospacing="0"/>
        <w:jc w:val="both"/>
        <w:rPr>
          <w:color w:val="333333"/>
        </w:rPr>
      </w:pPr>
      <w:r w:rsidRPr="00F213F5">
        <w:rPr>
          <w:color w:val="333333"/>
        </w:rPr>
        <w:t>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      </w:t>
      </w:r>
      <w:r w:rsidRPr="00F213F5">
        <w:rPr>
          <w:color w:val="333333"/>
        </w:rPr>
        <w:br/>
        <w:t>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rsidR="00F213F5" w:rsidRPr="00F213F5" w:rsidRDefault="00F213F5" w:rsidP="00F213F5">
      <w:pPr>
        <w:pStyle w:val="a3"/>
        <w:spacing w:before="0" w:beforeAutospacing="0" w:after="0" w:afterAutospacing="0"/>
        <w:jc w:val="both"/>
        <w:rPr>
          <w:color w:val="333333"/>
        </w:rPr>
      </w:pPr>
      <w:r w:rsidRPr="00F213F5">
        <w:rPr>
          <w:color w:val="333333"/>
        </w:rPr>
        <w:t>1) достижение заявителем возраста 23 лет;</w:t>
      </w:r>
    </w:p>
    <w:p w:rsidR="00F213F5" w:rsidRPr="00F213F5" w:rsidRDefault="00F213F5" w:rsidP="00F213F5">
      <w:pPr>
        <w:pStyle w:val="a3"/>
        <w:spacing w:before="0" w:beforeAutospacing="0" w:after="0" w:afterAutospacing="0"/>
        <w:jc w:val="both"/>
        <w:rPr>
          <w:color w:val="333333"/>
        </w:rPr>
      </w:pPr>
      <w:r w:rsidRPr="00F213F5">
        <w:rPr>
          <w:color w:val="333333"/>
        </w:rP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по месту жительства заявителя по состоянию на дату обращения с заявлением;</w:t>
      </w:r>
      <w:r w:rsidRPr="00F213F5">
        <w:rPr>
          <w:color w:val="333333"/>
        </w:rPr>
        <w:b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F213F5" w:rsidRPr="00F213F5" w:rsidRDefault="00F213F5" w:rsidP="00F213F5">
      <w:pPr>
        <w:pStyle w:val="a3"/>
        <w:spacing w:before="0" w:beforeAutospacing="0" w:after="0" w:afterAutospacing="0"/>
        <w:jc w:val="both"/>
        <w:rPr>
          <w:color w:val="333333"/>
        </w:rPr>
      </w:pPr>
      <w:r w:rsidRPr="00F213F5">
        <w:rPr>
          <w:color w:val="333333"/>
        </w:rPr>
        <w:t>4) отсутствие у заявителя психических заболеваний или расстройств, алкогольной или наркотической зависимости;</w:t>
      </w:r>
    </w:p>
    <w:p w:rsidR="00F213F5" w:rsidRPr="00F213F5" w:rsidRDefault="00F213F5" w:rsidP="00F213F5">
      <w:pPr>
        <w:pStyle w:val="a3"/>
        <w:spacing w:before="0" w:beforeAutospacing="0" w:after="0" w:afterAutospacing="0"/>
        <w:jc w:val="both"/>
        <w:rPr>
          <w:color w:val="333333"/>
        </w:rPr>
      </w:pPr>
      <w:r w:rsidRPr="00F213F5">
        <w:rPr>
          <w:color w:val="333333"/>
        </w:rPr>
        <w:t>5) отсутствие у заявителя судимости и (или) факта его уголовного преследования за умышленное преступление;</w:t>
      </w:r>
    </w:p>
    <w:p w:rsidR="00F213F5" w:rsidRPr="00F213F5" w:rsidRDefault="00F213F5" w:rsidP="00F213F5">
      <w:pPr>
        <w:pStyle w:val="a3"/>
        <w:spacing w:before="0" w:beforeAutospacing="0" w:after="0" w:afterAutospacing="0"/>
        <w:jc w:val="both"/>
        <w:rPr>
          <w:color w:val="333333"/>
        </w:rPr>
      </w:pPr>
      <w:r w:rsidRPr="00F213F5">
        <w:rPr>
          <w:color w:val="333333"/>
        </w:rPr>
        <w:t>6) отсутствие обстоятельств, свидетельствующих о необходимости оказания заявителю содействия в преодолении трудной жизненной ситуации.</w:t>
      </w:r>
    </w:p>
    <w:p w:rsidR="00F213F5" w:rsidRPr="00F213F5" w:rsidRDefault="00F213F5" w:rsidP="00F213F5">
      <w:pPr>
        <w:pStyle w:val="a3"/>
        <w:spacing w:before="0" w:beforeAutospacing="0" w:after="0" w:afterAutospacing="0"/>
        <w:jc w:val="both"/>
        <w:rPr>
          <w:color w:val="333333"/>
        </w:rPr>
      </w:pPr>
      <w:r w:rsidRPr="00F213F5">
        <w:rPr>
          <w:color w:val="333333"/>
        </w:rPr>
        <w:lastRenderedPageBreak/>
        <w:t>    </w:t>
      </w:r>
      <w:r>
        <w:rPr>
          <w:color w:val="333333"/>
        </w:rPr>
        <w:tab/>
      </w:r>
      <w:r w:rsidRPr="00F213F5">
        <w:rPr>
          <w:color w:val="333333"/>
        </w:rPr>
        <w:t>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порядок подачи и рассмотрения указанного заявления,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F213F5" w:rsidRPr="00F213F5" w:rsidRDefault="00F213F5" w:rsidP="00F213F5">
      <w:pPr>
        <w:pStyle w:val="a3"/>
        <w:spacing w:before="0" w:beforeAutospacing="0" w:after="0" w:afterAutospacing="0"/>
        <w:ind w:firstLine="708"/>
        <w:jc w:val="both"/>
        <w:rPr>
          <w:color w:val="333333"/>
        </w:rPr>
      </w:pPr>
      <w:r w:rsidRPr="00F213F5">
        <w:rPr>
          <w:color w:val="333333"/>
        </w:rPr>
        <w:t>Преимущественное право на предоставление выплаты перед другими лицами, включенными в список в соответствии с </w:t>
      </w:r>
      <w:hyperlink r:id="rId6" w:anchor="P164" w:history="1">
        <w:r w:rsidRPr="00F213F5">
          <w:rPr>
            <w:rStyle w:val="a4"/>
            <w:color w:val="090909"/>
            <w:bdr w:val="none" w:sz="0" w:space="0" w:color="auto" w:frame="1"/>
          </w:rPr>
          <w:t>пунктом 3 статьи 8</w:t>
        </w:r>
      </w:hyperlink>
      <w:r w:rsidRPr="00F213F5">
        <w:rPr>
          <w:color w:val="333333"/>
        </w:rPr>
        <w:t> Федерального закона, имеют следующие лица:</w:t>
      </w:r>
    </w:p>
    <w:p w:rsidR="00F213F5" w:rsidRPr="00F213F5" w:rsidRDefault="00F213F5" w:rsidP="00F213F5">
      <w:pPr>
        <w:pStyle w:val="a3"/>
        <w:spacing w:before="0" w:beforeAutospacing="0" w:after="0" w:afterAutospacing="0"/>
        <w:jc w:val="both"/>
        <w:rPr>
          <w:color w:val="333333"/>
        </w:rPr>
      </w:pPr>
      <w:r w:rsidRPr="00F213F5">
        <w:rPr>
          <w:color w:val="333333"/>
        </w:rPr>
        <w:t xml:space="preserve">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w:t>
      </w:r>
      <w:proofErr w:type="gramStart"/>
      <w:r w:rsidRPr="00F213F5">
        <w:rPr>
          <w:color w:val="333333"/>
        </w:rPr>
        <w:t>для полного погашения</w:t>
      </w:r>
      <w:proofErr w:type="gramEnd"/>
      <w:r w:rsidRPr="00F213F5">
        <w:rPr>
          <w:color w:val="333333"/>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F213F5" w:rsidRPr="00F213F5" w:rsidRDefault="00F213F5" w:rsidP="00F213F5">
      <w:pPr>
        <w:pStyle w:val="a3"/>
        <w:spacing w:before="0" w:beforeAutospacing="0" w:after="0" w:afterAutospacing="0"/>
        <w:jc w:val="both"/>
        <w:rPr>
          <w:color w:val="333333"/>
        </w:rPr>
      </w:pPr>
      <w:r w:rsidRPr="00F213F5">
        <w:rPr>
          <w:color w:val="333333"/>
        </w:rP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F213F5" w:rsidRPr="00F213F5" w:rsidRDefault="00F213F5" w:rsidP="00F213F5">
      <w:pPr>
        <w:pStyle w:val="a3"/>
        <w:spacing w:before="0" w:beforeAutospacing="0" w:after="0" w:afterAutospacing="0"/>
        <w:jc w:val="both"/>
        <w:rPr>
          <w:color w:val="333333"/>
        </w:rPr>
      </w:pPr>
      <w:r w:rsidRPr="00F213F5">
        <w:rPr>
          <w:color w:val="333333"/>
        </w:rPr>
        <w:t>    </w:t>
      </w:r>
      <w:r>
        <w:rPr>
          <w:color w:val="333333"/>
        </w:rPr>
        <w:tab/>
      </w:r>
      <w:r w:rsidRPr="00F213F5">
        <w:rPr>
          <w:color w:val="333333"/>
        </w:rPr>
        <w:t>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rsidR="00F213F5" w:rsidRPr="00F213F5" w:rsidRDefault="00F213F5" w:rsidP="00F213F5">
      <w:pPr>
        <w:pStyle w:val="a3"/>
        <w:spacing w:before="0" w:beforeAutospacing="0" w:after="0" w:afterAutospacing="0"/>
        <w:jc w:val="both"/>
        <w:rPr>
          <w:color w:val="333333"/>
        </w:rPr>
      </w:pPr>
      <w:r w:rsidRPr="00F213F5">
        <w:rPr>
          <w:color w:val="333333"/>
        </w:rPr>
        <w:t>    </w:t>
      </w:r>
      <w:r>
        <w:rPr>
          <w:color w:val="333333"/>
        </w:rPr>
        <w:tab/>
      </w:r>
      <w:r w:rsidRPr="00F213F5">
        <w:rPr>
          <w:color w:val="333333"/>
        </w:rPr>
        <w:t>Расчет размера выплаты производится исходя из:</w:t>
      </w:r>
    </w:p>
    <w:p w:rsidR="00F213F5" w:rsidRPr="00F213F5" w:rsidRDefault="00F213F5" w:rsidP="00F213F5">
      <w:pPr>
        <w:pStyle w:val="a3"/>
        <w:spacing w:before="0" w:beforeAutospacing="0" w:after="0" w:afterAutospacing="0"/>
        <w:jc w:val="both"/>
        <w:rPr>
          <w:color w:val="333333"/>
        </w:rPr>
      </w:pPr>
      <w:r w:rsidRPr="00F213F5">
        <w:rPr>
          <w:color w:val="333333"/>
        </w:rPr>
        <w:t>1) норматива общей площади жилого помещения не менее 33 квадратных метров;</w:t>
      </w:r>
      <w:r w:rsidRPr="00F213F5">
        <w:rPr>
          <w:color w:val="333333"/>
        </w:rPr>
        <w:br/>
        <w:t>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F213F5" w:rsidRPr="00F213F5" w:rsidRDefault="00F213F5" w:rsidP="00F213F5">
      <w:pPr>
        <w:pStyle w:val="a3"/>
        <w:spacing w:before="0" w:beforeAutospacing="0" w:after="0" w:afterAutospacing="0"/>
        <w:jc w:val="both"/>
        <w:rPr>
          <w:color w:val="333333"/>
        </w:rPr>
      </w:pPr>
      <w:r w:rsidRPr="00F213F5">
        <w:rPr>
          <w:color w:val="333333"/>
        </w:rPr>
        <w:t>    </w:t>
      </w:r>
      <w:r>
        <w:rPr>
          <w:color w:val="333333"/>
        </w:rPr>
        <w:tab/>
      </w:r>
      <w:r w:rsidRPr="00F213F5">
        <w:rPr>
          <w:color w:val="333333"/>
        </w:rPr>
        <w:t>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rsidR="00F213F5" w:rsidRPr="00F213F5" w:rsidRDefault="00F213F5" w:rsidP="00F213F5">
      <w:pPr>
        <w:pStyle w:val="a3"/>
        <w:spacing w:before="0" w:beforeAutospacing="0" w:after="0" w:afterAutospacing="0"/>
        <w:jc w:val="both"/>
        <w:rPr>
          <w:color w:val="333333"/>
        </w:rPr>
      </w:pPr>
      <w:r w:rsidRPr="00F213F5">
        <w:rPr>
          <w:color w:val="333333"/>
        </w:rPr>
        <w:t>    </w:t>
      </w:r>
      <w:r>
        <w:rPr>
          <w:color w:val="333333"/>
        </w:rPr>
        <w:tab/>
      </w:r>
      <w:r w:rsidRPr="00F213F5">
        <w:rPr>
          <w:color w:val="333333"/>
        </w:rPr>
        <w:t xml:space="preserve">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w:t>
      </w:r>
      <w:r w:rsidRPr="00F213F5">
        <w:rPr>
          <w:color w:val="333333"/>
        </w:rPr>
        <w:lastRenderedPageBreak/>
        <w:t>приобретением жилых помещений за счет выплаты устанавливаются Правительством Российской Федерации.</w:t>
      </w:r>
    </w:p>
    <w:p w:rsidR="00F213F5" w:rsidRPr="00F213F5" w:rsidRDefault="00F213F5" w:rsidP="00F213F5">
      <w:pPr>
        <w:pStyle w:val="a3"/>
        <w:spacing w:before="0" w:beforeAutospacing="0" w:after="0" w:afterAutospacing="0"/>
        <w:jc w:val="both"/>
        <w:rPr>
          <w:color w:val="333333"/>
        </w:rPr>
      </w:pPr>
      <w:r w:rsidRPr="00F213F5">
        <w:rPr>
          <w:color w:val="333333"/>
        </w:rPr>
        <w:t>    </w:t>
      </w:r>
      <w:r>
        <w:rPr>
          <w:color w:val="333333"/>
        </w:rPr>
        <w:tab/>
      </w:r>
      <w:r w:rsidRPr="00F213F5">
        <w:rPr>
          <w:color w:val="333333"/>
        </w:rPr>
        <w:t>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пунктом 10 статьи 8.1.</w:t>
      </w:r>
    </w:p>
    <w:p w:rsidR="00F213F5" w:rsidRPr="00F213F5" w:rsidRDefault="00F213F5" w:rsidP="00F213F5">
      <w:pPr>
        <w:pStyle w:val="a3"/>
        <w:spacing w:before="0" w:beforeAutospacing="0" w:after="0" w:afterAutospacing="0"/>
        <w:jc w:val="both"/>
        <w:rPr>
          <w:color w:val="333333"/>
        </w:rPr>
      </w:pPr>
      <w:r w:rsidRPr="00F213F5">
        <w:rPr>
          <w:color w:val="333333"/>
        </w:rPr>
        <w:t>   </w:t>
      </w:r>
      <w:r>
        <w:rPr>
          <w:color w:val="333333"/>
        </w:rPr>
        <w:tab/>
      </w:r>
      <w:r w:rsidRPr="00F213F5">
        <w:rPr>
          <w:color w:val="333333"/>
        </w:rPr>
        <w:t>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w:t>
      </w:r>
      <w:hyperlink r:id="rId7" w:anchor="P224" w:history="1">
        <w:r w:rsidRPr="00F213F5">
          <w:rPr>
            <w:rStyle w:val="a4"/>
            <w:color w:val="090909"/>
            <w:bdr w:val="none" w:sz="0" w:space="0" w:color="auto" w:frame="1"/>
          </w:rPr>
          <w:t>пункте 2</w:t>
        </w:r>
      </w:hyperlink>
      <w:r w:rsidRPr="00F213F5">
        <w:rPr>
          <w:color w:val="333333"/>
        </w:rPr>
        <w:t> статьи 8.1.. Положение об этой комиссии утверждается уполномоченным Правительством Российской Федерации федеральным органом исполнительной власти.</w:t>
      </w:r>
    </w:p>
    <w:p w:rsidR="00F213F5" w:rsidRPr="00F213F5" w:rsidRDefault="00F213F5" w:rsidP="00F213F5">
      <w:pPr>
        <w:pStyle w:val="a3"/>
        <w:spacing w:before="0" w:beforeAutospacing="0" w:after="0" w:afterAutospacing="0"/>
        <w:jc w:val="both"/>
        <w:rPr>
          <w:color w:val="333333"/>
        </w:rPr>
      </w:pPr>
      <w:r w:rsidRPr="00F213F5">
        <w:rPr>
          <w:color w:val="333333"/>
        </w:rPr>
        <w:t>    </w:t>
      </w:r>
      <w:r>
        <w:rPr>
          <w:color w:val="333333"/>
        </w:rPr>
        <w:tab/>
      </w:r>
      <w:r w:rsidRPr="00F213F5">
        <w:rPr>
          <w:color w:val="333333"/>
        </w:rPr>
        <w:t>Право на выплату подтверждается именным документом на приобретение жилого помещения - сертификатом. Форма сертификата, правила выпуска и реализации сертификата утверждаются Правительством Российской Федерации.</w:t>
      </w:r>
    </w:p>
    <w:p w:rsidR="00F213F5" w:rsidRPr="00F213F5" w:rsidRDefault="00F213F5" w:rsidP="00F213F5">
      <w:pPr>
        <w:pStyle w:val="a3"/>
        <w:spacing w:before="0" w:beforeAutospacing="0" w:after="0" w:afterAutospacing="0"/>
        <w:jc w:val="both"/>
        <w:rPr>
          <w:color w:val="333333"/>
        </w:rPr>
      </w:pPr>
      <w:r w:rsidRPr="00F213F5">
        <w:rPr>
          <w:color w:val="333333"/>
        </w:rPr>
        <w:t>   </w:t>
      </w:r>
      <w:r>
        <w:rPr>
          <w:color w:val="333333"/>
        </w:rPr>
        <w:tab/>
      </w:r>
      <w:r w:rsidRPr="00F213F5">
        <w:rPr>
          <w:color w:val="333333"/>
        </w:rPr>
        <w:t> Выдача сертификата лицам, указанным в </w:t>
      </w:r>
      <w:hyperlink r:id="rId8" w:anchor="P223" w:history="1">
        <w:r w:rsidRPr="00F213F5">
          <w:rPr>
            <w:rStyle w:val="a4"/>
            <w:color w:val="090909"/>
            <w:bdr w:val="none" w:sz="0" w:space="0" w:color="auto" w:frame="1"/>
          </w:rPr>
          <w:t>пункте 1</w:t>
        </w:r>
      </w:hyperlink>
      <w:r w:rsidRPr="00F213F5">
        <w:rPr>
          <w:color w:val="333333"/>
        </w:rPr>
        <w:t> статьи 8.1. осуществляется уполномоченным органом исполнительной власти субъекта Российской Федерации на основании решения комиссии, созданной в соответс</w:t>
      </w:r>
      <w:r>
        <w:rPr>
          <w:color w:val="333333"/>
        </w:rPr>
        <w:t>твии с пунктом 10 статьи 8.1. о </w:t>
      </w:r>
      <w:r w:rsidRPr="00F213F5">
        <w:rPr>
          <w:color w:val="333333"/>
        </w:rPr>
        <w:t>предоставлении выплаты.</w:t>
      </w:r>
    </w:p>
    <w:p w:rsidR="00F213F5" w:rsidRPr="00F213F5" w:rsidRDefault="00F213F5" w:rsidP="00F213F5">
      <w:pPr>
        <w:pStyle w:val="a3"/>
        <w:spacing w:before="0" w:beforeAutospacing="0" w:after="0" w:afterAutospacing="0"/>
        <w:jc w:val="both"/>
        <w:rPr>
          <w:color w:val="333333"/>
        </w:rPr>
      </w:pPr>
      <w:r w:rsidRPr="00F213F5">
        <w:rPr>
          <w:color w:val="333333"/>
        </w:rPr>
        <w:t>    </w:t>
      </w:r>
      <w:r>
        <w:rPr>
          <w:color w:val="333333"/>
        </w:rPr>
        <w:tab/>
      </w:r>
      <w:r w:rsidRPr="00F213F5">
        <w:rPr>
          <w:color w:val="333333"/>
        </w:rPr>
        <w:t>Сертификат подлежит реализации на территории Российской Федерации.</w:t>
      </w:r>
    </w:p>
    <w:p w:rsidR="00F213F5" w:rsidRPr="00F213F5" w:rsidRDefault="00F213F5" w:rsidP="00F213F5">
      <w:pPr>
        <w:pStyle w:val="a3"/>
        <w:spacing w:before="0" w:beforeAutospacing="0" w:after="0" w:afterAutospacing="0"/>
        <w:jc w:val="both"/>
        <w:rPr>
          <w:color w:val="333333"/>
        </w:rPr>
      </w:pPr>
      <w:r w:rsidRPr="00F213F5">
        <w:rPr>
          <w:color w:val="333333"/>
        </w:rPr>
        <w:t xml:space="preserve">  </w:t>
      </w:r>
      <w:r>
        <w:rPr>
          <w:color w:val="333333"/>
        </w:rPr>
        <w:tab/>
      </w:r>
      <w:r w:rsidRPr="00F213F5">
        <w:rPr>
          <w:color w:val="333333"/>
        </w:rPr>
        <w:t>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rsidR="00F213F5" w:rsidRPr="00F213F5" w:rsidRDefault="00F213F5" w:rsidP="00F213F5">
      <w:pPr>
        <w:pStyle w:val="a3"/>
        <w:spacing w:before="0" w:beforeAutospacing="0" w:after="0" w:afterAutospacing="0"/>
        <w:jc w:val="both"/>
        <w:rPr>
          <w:color w:val="333333"/>
        </w:rPr>
      </w:pPr>
      <w:r w:rsidRPr="00F213F5">
        <w:rPr>
          <w:color w:val="333333"/>
        </w:rPr>
        <w:t>    </w:t>
      </w:r>
      <w:r>
        <w:rPr>
          <w:color w:val="333333"/>
        </w:rPr>
        <w:tab/>
      </w:r>
      <w:r w:rsidRPr="00F213F5">
        <w:rPr>
          <w:color w:val="333333"/>
        </w:rPr>
        <w:t>Расторжение договора купли-продажи жилого помещения, приобретенного за счет выплаты, по соглашению сторон, не допускается.</w:t>
      </w:r>
    </w:p>
    <w:p w:rsidR="00F213F5" w:rsidRPr="00F213F5" w:rsidRDefault="00F213F5" w:rsidP="00F213F5">
      <w:pPr>
        <w:pStyle w:val="a3"/>
        <w:spacing w:before="0" w:beforeAutospacing="0" w:after="0" w:afterAutospacing="0"/>
        <w:jc w:val="both"/>
        <w:rPr>
          <w:color w:val="333333"/>
        </w:rPr>
      </w:pPr>
      <w:r w:rsidRPr="00F213F5">
        <w:rPr>
          <w:color w:val="333333"/>
        </w:rPr>
        <w:t>   </w:t>
      </w:r>
      <w:r>
        <w:rPr>
          <w:color w:val="333333"/>
        </w:rPr>
        <w:tab/>
      </w:r>
      <w:r w:rsidRPr="00F213F5">
        <w:rPr>
          <w:color w:val="333333"/>
        </w:rPr>
        <w:t>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rsidR="00F213F5" w:rsidRPr="00F213F5" w:rsidRDefault="00F213F5" w:rsidP="00F213F5">
      <w:pPr>
        <w:pStyle w:val="a3"/>
        <w:spacing w:before="0" w:beforeAutospacing="0" w:after="0" w:afterAutospacing="0"/>
        <w:jc w:val="both"/>
        <w:rPr>
          <w:color w:val="333333"/>
        </w:rPr>
      </w:pPr>
      <w:r w:rsidRPr="00F213F5">
        <w:rPr>
          <w:color w:val="333333"/>
        </w:rPr>
        <w:tab/>
        <w:t>В Брянской области возможность получения жилищных сертификатов сиротами регламентирована на законодательном уровне в более раннем возрасте, в 21 год, нежели на федеральном уровне.</w:t>
      </w:r>
    </w:p>
    <w:p w:rsidR="00F213F5" w:rsidRPr="00F213F5" w:rsidRDefault="00F213F5" w:rsidP="00F213F5">
      <w:pPr>
        <w:pStyle w:val="a3"/>
        <w:spacing w:before="0" w:beforeAutospacing="0" w:after="0" w:afterAutospacing="0"/>
        <w:ind w:firstLine="708"/>
        <w:jc w:val="both"/>
        <w:rPr>
          <w:color w:val="333333"/>
        </w:rPr>
      </w:pPr>
      <w:r w:rsidRPr="00F213F5">
        <w:rPr>
          <w:color w:val="333333"/>
        </w:rPr>
        <w:t>За получением дополнительной информации вы  можете обратиться в отдел социальной политики и демографии администрации Стародубского муниципального округа Брянской области по адресу</w:t>
      </w:r>
      <w:r w:rsidRPr="00F213F5">
        <w:rPr>
          <w:rStyle w:val="a5"/>
          <w:color w:val="333333"/>
          <w:bdr w:val="none" w:sz="0" w:space="0" w:color="auto" w:frame="1"/>
        </w:rPr>
        <w:t>: Брянская область, г. Стародуб, пл. Советская, д.2, кабинет № 43.</w:t>
      </w:r>
      <w:r>
        <w:rPr>
          <w:color w:val="333333"/>
        </w:rPr>
        <w:t xml:space="preserve"> </w:t>
      </w:r>
      <w:r w:rsidRPr="00F213F5">
        <w:rPr>
          <w:rStyle w:val="a5"/>
          <w:color w:val="333333"/>
          <w:bdr w:val="none" w:sz="0" w:space="0" w:color="auto" w:frame="1"/>
        </w:rPr>
        <w:t>Контактные телефоны: 8(48348)2-40-57.</w:t>
      </w:r>
    </w:p>
    <w:p w:rsidR="00CF6A70" w:rsidRPr="00F213F5" w:rsidRDefault="00F213F5" w:rsidP="00F213F5">
      <w:pPr>
        <w:pStyle w:val="a3"/>
        <w:spacing w:before="0" w:beforeAutospacing="0" w:after="0" w:afterAutospacing="0"/>
        <w:jc w:val="both"/>
        <w:rPr>
          <w:color w:val="333333"/>
        </w:rPr>
      </w:pPr>
      <w:r w:rsidRPr="00F213F5">
        <w:rPr>
          <w:rStyle w:val="a5"/>
          <w:color w:val="333333"/>
          <w:bdr w:val="none" w:sz="0" w:space="0" w:color="auto" w:frame="1"/>
        </w:rPr>
        <w:t>                                     </w:t>
      </w:r>
    </w:p>
    <w:sectPr w:rsidR="00CF6A70" w:rsidRPr="00F21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F5"/>
    <w:rsid w:val="00CF6A70"/>
    <w:rsid w:val="00D72942"/>
    <w:rsid w:val="00EF292E"/>
    <w:rsid w:val="00F2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A446D-6343-44D0-9ED4-4148961F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1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13F5"/>
    <w:rPr>
      <w:color w:val="0000FF"/>
      <w:u w:val="single"/>
    </w:rPr>
  </w:style>
  <w:style w:type="character" w:styleId="a5">
    <w:name w:val="Strong"/>
    <w:basedOn w:val="a0"/>
    <w:uiPriority w:val="22"/>
    <w:qFormat/>
    <w:rsid w:val="00F21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856">
      <w:bodyDiv w:val="1"/>
      <w:marLeft w:val="0"/>
      <w:marRight w:val="0"/>
      <w:marTop w:val="0"/>
      <w:marBottom w:val="0"/>
      <w:divBdr>
        <w:top w:val="none" w:sz="0" w:space="0" w:color="auto"/>
        <w:left w:val="none" w:sz="0" w:space="0" w:color="auto"/>
        <w:bottom w:val="none" w:sz="0" w:space="0" w:color="auto"/>
        <w:right w:val="none" w:sz="0" w:space="0" w:color="auto"/>
      </w:divBdr>
    </w:div>
    <w:div w:id="121650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akupki_Inspector\Downloads\%D0%BF%D1%80%D0%BE%D0%B3%D1%80%D0%B0%D0%BC%D0%BC%D0%B8%D1%81%D1%82%D1%83.docx" TargetMode="External"/><Relationship Id="rId3" Type="http://schemas.openxmlformats.org/officeDocument/2006/relationships/webSettings" Target="webSettings.xml"/><Relationship Id="rId7" Type="http://schemas.openxmlformats.org/officeDocument/2006/relationships/hyperlink" Target="file:///C:\Users\Zakupki_Inspector\Downloads\%D0%BF%D1%80%D0%BE%D0%B3%D1%80%D0%B0%D0%BC%D0%BC%D0%B8%D1%81%D1%82%D1%8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Zakupki_Inspector\Downloads\%D0%BF%D1%80%D0%BE%D0%B3%D1%80%D0%B0%D0%BC%D0%BC%D0%B8%D1%81%D1%82%D1%83.docx" TargetMode="External"/><Relationship Id="rId5" Type="http://schemas.openxmlformats.org/officeDocument/2006/relationships/hyperlink" Target="file:///C:\Users\Zakupki_Inspector\Downloads\%D0%BF%D1%80%D0%BE%D0%B3%D1%80%D0%B0%D0%BC%D0%BC%D0%B8%D1%81%D1%82%D1%83.docx" TargetMode="External"/><Relationship Id="rId10" Type="http://schemas.openxmlformats.org/officeDocument/2006/relationships/theme" Target="theme/theme1.xml"/><Relationship Id="rId4" Type="http://schemas.openxmlformats.org/officeDocument/2006/relationships/hyperlink" Target="file:///C:\Users\Zakupki_Inspector\Downloads\%D0%BF%D1%80%D0%BE%D0%B3%D1%80%D0%B0%D0%BC%D0%BC%D0%B8%D1%81%D1%82%D1%83.docx"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1721</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Социальный отдел</dc:creator>
  <cp:lastModifiedBy>Алекс</cp:lastModifiedBy>
  <cp:revision>2</cp:revision>
  <dcterms:created xsi:type="dcterms:W3CDTF">2024-08-26T13:37:00Z</dcterms:created>
  <dcterms:modified xsi:type="dcterms:W3CDTF">2024-08-26T13:37:00Z</dcterms:modified>
</cp:coreProperties>
</file>